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_GB2312" w:hAnsi="仿宋_GB2312" w:eastAsia="仿宋_GB2312" w:cs="仿宋_GB2312"/>
          <w:b/>
          <w:kern w:val="0"/>
        </w:rPr>
      </w:pPr>
    </w:p>
    <w:p>
      <w:pPr>
        <w:rPr>
          <w:rFonts w:ascii="仿宋_GB2312" w:hAnsi="仿宋_GB2312" w:eastAsia="仿宋_GB2312" w:cs="仿宋_GB2312"/>
          <w:b/>
          <w:kern w:val="0"/>
        </w:rPr>
      </w:pPr>
    </w:p>
    <w:p>
      <w:pPr>
        <w:rPr>
          <w:rFonts w:ascii="仿宋_GB2312" w:hAnsi="仿宋_GB2312" w:eastAsia="仿宋_GB2312" w:cs="仿宋_GB2312"/>
          <w:b/>
          <w:kern w:val="0"/>
        </w:rPr>
      </w:pPr>
    </w:p>
    <w:p>
      <w:pPr>
        <w:tabs>
          <w:tab w:val="left" w:pos="420"/>
          <w:tab w:val="left" w:pos="6660"/>
        </w:tabs>
        <w:spacing w:line="1600" w:lineRule="atLeast"/>
        <w:jc w:val="center"/>
        <w:rPr>
          <w:rFonts w:ascii="仿宋" w:hAnsi="仿宋" w:eastAsia="仿宋" w:cs="仿宋_GB2312"/>
          <w:b/>
          <w:sz w:val="72"/>
        </w:rPr>
      </w:pPr>
      <w:r>
        <w:rPr>
          <w:rFonts w:hint="eastAsia" w:ascii="仿宋" w:hAnsi="仿宋" w:eastAsia="仿宋" w:cs="仿宋_GB2312"/>
          <w:b/>
          <w:sz w:val="72"/>
        </w:rPr>
        <w:t>询价文件</w:t>
      </w:r>
    </w:p>
    <w:p>
      <w:pPr>
        <w:tabs>
          <w:tab w:val="left" w:pos="420"/>
          <w:tab w:val="left" w:pos="6660"/>
        </w:tabs>
        <w:spacing w:line="1600" w:lineRule="atLeast"/>
        <w:jc w:val="left"/>
        <w:rPr>
          <w:rFonts w:hint="default" w:ascii="仿宋" w:hAnsi="仿宋" w:eastAsia="仿宋" w:cs="仿宋_GB2312"/>
          <w:b/>
          <w:bCs/>
          <w:sz w:val="28"/>
          <w:szCs w:val="28"/>
          <w:lang w:val="en-US" w:eastAsia="zh-CN"/>
        </w:rPr>
      </w:pPr>
      <w:r>
        <w:rPr>
          <w:rFonts w:hint="eastAsia" w:ascii="仿宋" w:hAnsi="仿宋" w:eastAsia="仿宋" w:cs="仿宋_GB2312"/>
          <w:b/>
          <w:bCs/>
          <w:sz w:val="28"/>
          <w:szCs w:val="28"/>
        </w:rPr>
        <w:t>项目编号：</w:t>
      </w:r>
      <w:r>
        <w:rPr>
          <w:rFonts w:hint="eastAsia" w:ascii="仿宋" w:hAnsi="仿宋" w:eastAsia="仿宋" w:cs="仿宋_GB2312"/>
          <w:b/>
          <w:bCs/>
          <w:sz w:val="28"/>
          <w:szCs w:val="28"/>
          <w:lang w:val="en-US" w:eastAsia="zh-CN"/>
        </w:rPr>
        <w:t>XE-20200821-11</w:t>
      </w:r>
    </w:p>
    <w:p>
      <w:pPr>
        <w:spacing w:line="500" w:lineRule="exact"/>
        <w:ind w:left="1546" w:hanging="1491" w:hangingChars="550"/>
        <w:jc w:val="left"/>
        <w:rPr>
          <w:rFonts w:ascii="仿宋" w:hAnsi="仿宋" w:eastAsia="仿宋" w:cs="仿宋_GB2312"/>
          <w:b/>
          <w:bCs/>
          <w:sz w:val="28"/>
          <w:szCs w:val="28"/>
        </w:rPr>
      </w:pPr>
      <w:r>
        <w:rPr>
          <w:rFonts w:hint="eastAsia" w:ascii="仿宋" w:hAnsi="仿宋" w:eastAsia="仿宋" w:cs="仿宋_GB2312"/>
          <w:b/>
          <w:bCs/>
          <w:sz w:val="28"/>
          <w:szCs w:val="28"/>
        </w:rPr>
        <w:t>项目名称：广州市净水有限公司</w:t>
      </w:r>
      <w:r>
        <w:rPr>
          <w:rFonts w:hint="eastAsia" w:ascii="仿宋" w:hAnsi="仿宋" w:eastAsia="仿宋" w:cs="仿宋_GB2312"/>
          <w:b/>
          <w:bCs/>
          <w:sz w:val="28"/>
          <w:szCs w:val="28"/>
          <w:lang w:val="en-US" w:eastAsia="zh-CN"/>
        </w:rPr>
        <w:t>新（扩）建厂厨房用具采购</w:t>
      </w:r>
      <w:r>
        <w:rPr>
          <w:rFonts w:hint="eastAsia" w:ascii="仿宋" w:hAnsi="仿宋" w:eastAsia="仿宋" w:cs="仿宋_GB2312"/>
          <w:b/>
          <w:bCs/>
          <w:sz w:val="28"/>
          <w:szCs w:val="28"/>
        </w:rPr>
        <w:t>项目</w:t>
      </w:r>
    </w:p>
    <w:p>
      <w:pPr>
        <w:spacing w:line="500" w:lineRule="exact"/>
        <w:jc w:val="center"/>
        <w:rPr>
          <w:rFonts w:ascii="仿宋" w:hAnsi="仿宋" w:eastAsia="仿宋" w:cs="仿宋_GB2312"/>
          <w:b/>
          <w:bCs/>
        </w:rPr>
      </w:pPr>
    </w:p>
    <w:p>
      <w:pPr>
        <w:spacing w:line="500" w:lineRule="exact"/>
        <w:rPr>
          <w:rFonts w:ascii="仿宋" w:hAnsi="仿宋" w:eastAsia="仿宋" w:cs="仿宋_GB2312"/>
          <w:b/>
          <w:bCs/>
          <w:sz w:val="72"/>
        </w:rPr>
      </w:pPr>
    </w:p>
    <w:p>
      <w:pPr>
        <w:spacing w:line="360" w:lineRule="auto"/>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both"/>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bCs/>
          <w:sz w:val="28"/>
        </w:rPr>
      </w:pPr>
    </w:p>
    <w:p>
      <w:pPr>
        <w:spacing w:line="360" w:lineRule="auto"/>
        <w:jc w:val="center"/>
        <w:rPr>
          <w:rFonts w:ascii="仿宋" w:hAnsi="仿宋" w:eastAsia="仿宋" w:cs="仿宋_GB2312"/>
          <w:b/>
          <w:bCs/>
          <w:sz w:val="36"/>
        </w:rPr>
      </w:pPr>
      <w:r>
        <w:rPr>
          <w:rFonts w:hint="eastAsia" w:ascii="仿宋" w:hAnsi="仿宋" w:eastAsia="仿宋" w:cs="仿宋_GB2312"/>
          <w:b/>
          <w:bCs/>
          <w:sz w:val="36"/>
        </w:rPr>
        <w:t>广州市净水有限公司 编制</w:t>
      </w:r>
    </w:p>
    <w:p>
      <w:pPr>
        <w:spacing w:line="360" w:lineRule="auto"/>
        <w:jc w:val="center"/>
        <w:rPr>
          <w:rFonts w:ascii="仿宋" w:hAnsi="仿宋" w:eastAsia="仿宋" w:cs="仿宋_GB2312"/>
          <w:b/>
          <w:bCs/>
          <w:sz w:val="28"/>
          <w:szCs w:val="28"/>
        </w:rPr>
      </w:pPr>
    </w:p>
    <w:p>
      <w:pPr>
        <w:spacing w:line="360" w:lineRule="auto"/>
        <w:jc w:val="center"/>
        <w:rPr>
          <w:rFonts w:ascii="仿宋" w:hAnsi="仿宋" w:eastAsia="仿宋" w:cs="仿宋_GB2312"/>
          <w:b/>
          <w:sz w:val="28"/>
          <w:szCs w:val="28"/>
        </w:rPr>
      </w:pPr>
      <w:r>
        <w:rPr>
          <w:rFonts w:hint="eastAsia" w:ascii="仿宋" w:hAnsi="仿宋" w:eastAsia="仿宋" w:cs="仿宋_GB2312"/>
          <w:b/>
          <w:bCs/>
          <w:sz w:val="28"/>
        </w:rPr>
        <w:t>发布日期：20</w:t>
      </w:r>
      <w:r>
        <w:rPr>
          <w:rFonts w:hint="eastAsia" w:ascii="仿宋" w:hAnsi="仿宋" w:eastAsia="仿宋" w:cs="仿宋_GB2312"/>
          <w:b/>
          <w:bCs/>
          <w:sz w:val="28"/>
          <w:lang w:val="en-US" w:eastAsia="zh-CN"/>
        </w:rPr>
        <w:t>20</w:t>
      </w:r>
      <w:r>
        <w:rPr>
          <w:rFonts w:hint="eastAsia" w:ascii="仿宋" w:hAnsi="仿宋" w:eastAsia="仿宋" w:cs="仿宋_GB2312"/>
          <w:b/>
          <w:bCs/>
          <w:sz w:val="28"/>
        </w:rPr>
        <w:t>年</w:t>
      </w:r>
      <w:r>
        <w:rPr>
          <w:rFonts w:hint="eastAsia" w:ascii="仿宋" w:hAnsi="仿宋" w:eastAsia="仿宋" w:cs="仿宋_GB2312"/>
          <w:b/>
          <w:bCs/>
          <w:sz w:val="28"/>
          <w:lang w:val="en-US" w:eastAsia="zh-CN"/>
        </w:rPr>
        <w:t>8</w:t>
      </w:r>
      <w:r>
        <w:rPr>
          <w:rFonts w:hint="eastAsia" w:ascii="仿宋" w:hAnsi="仿宋" w:eastAsia="仿宋" w:cs="仿宋_GB2312"/>
          <w:b/>
          <w:bCs/>
          <w:sz w:val="28"/>
        </w:rPr>
        <w:t>月</w:t>
      </w:r>
      <w:r>
        <w:rPr>
          <w:rFonts w:hint="eastAsia" w:ascii="仿宋" w:hAnsi="仿宋" w:eastAsia="仿宋" w:cs="仿宋_GB2312"/>
          <w:b/>
          <w:bCs/>
          <w:sz w:val="28"/>
          <w:lang w:val="en-US" w:eastAsia="zh-CN"/>
        </w:rPr>
        <w:t>21</w:t>
      </w:r>
      <w:r>
        <w:rPr>
          <w:rFonts w:hint="eastAsia" w:ascii="仿宋" w:hAnsi="仿宋" w:eastAsia="仿宋" w:cs="仿宋_GB2312"/>
          <w:b/>
          <w:bCs/>
          <w:sz w:val="28"/>
        </w:rPr>
        <w:t>日</w:t>
      </w:r>
    </w:p>
    <w:p>
      <w:pPr>
        <w:pageBreakBefore/>
        <w:jc w:val="center"/>
        <w:rPr>
          <w:rFonts w:ascii="仿宋" w:hAnsi="仿宋" w:eastAsia="仿宋" w:cs="仿宋_GB2312"/>
          <w:b/>
          <w:bCs/>
          <w:caps/>
          <w:sz w:val="28"/>
          <w:szCs w:val="28"/>
        </w:rPr>
      </w:pPr>
      <w:r>
        <w:rPr>
          <w:rFonts w:hint="eastAsia" w:ascii="仿宋" w:hAnsi="仿宋" w:eastAsia="仿宋" w:cs="仿宋_GB2312"/>
          <w:b/>
          <w:bCs/>
          <w:sz w:val="28"/>
          <w:szCs w:val="28"/>
        </w:rPr>
        <w:t>目      录</w:t>
      </w:r>
      <w:r>
        <w:rPr>
          <w:rFonts w:hint="eastAsia" w:ascii="仿宋" w:hAnsi="仿宋" w:eastAsia="仿宋" w:cs="仿宋_GB2312"/>
          <w:b/>
          <w:bCs/>
          <w:caps/>
          <w:sz w:val="28"/>
          <w:szCs w:val="28"/>
        </w:rPr>
        <w:br w:type="textWrapping"/>
      </w:r>
    </w:p>
    <w:p>
      <w:pPr>
        <w:pStyle w:val="11"/>
        <w:tabs>
          <w:tab w:val="right" w:leader="dot" w:pos="9174"/>
        </w:tabs>
        <w:spacing w:line="360" w:lineRule="auto"/>
        <w:rPr>
          <w:rFonts w:ascii="仿宋" w:hAnsi="仿宋" w:eastAsia="仿宋" w:cs="仿宋_GB2312"/>
          <w:sz w:val="28"/>
          <w:szCs w:val="28"/>
        </w:rPr>
      </w:pPr>
      <w:r>
        <w:rPr>
          <w:rFonts w:hint="eastAsia" w:ascii="仿宋" w:hAnsi="仿宋" w:eastAsia="仿宋" w:cs="仿宋_GB2312"/>
          <w:sz w:val="28"/>
          <w:szCs w:val="28"/>
        </w:rPr>
        <w:t>第一部分  报价邀请函</w:t>
      </w:r>
    </w:p>
    <w:p>
      <w:pPr>
        <w:rPr>
          <w:rFonts w:ascii="仿宋" w:hAnsi="仿宋" w:eastAsia="仿宋" w:cs="仿宋_GB2312"/>
          <w:sz w:val="28"/>
          <w:szCs w:val="28"/>
        </w:rPr>
      </w:pPr>
      <w:r>
        <w:rPr>
          <w:rFonts w:hint="eastAsia" w:ascii="仿宋" w:hAnsi="仿宋" w:eastAsia="仿宋" w:cs="仿宋_GB2312"/>
          <w:sz w:val="28"/>
          <w:szCs w:val="28"/>
        </w:rPr>
        <w:t>第二部分  项目内容</w:t>
      </w:r>
    </w:p>
    <w:p>
      <w:pPr>
        <w:rPr>
          <w:rFonts w:ascii="仿宋" w:hAnsi="仿宋" w:eastAsia="仿宋" w:cs="仿宋_GB2312"/>
          <w:sz w:val="28"/>
          <w:szCs w:val="28"/>
        </w:rPr>
      </w:pPr>
      <w:r>
        <w:rPr>
          <w:rFonts w:hint="eastAsia" w:ascii="仿宋" w:hAnsi="仿宋" w:eastAsia="仿宋" w:cs="仿宋_GB2312"/>
          <w:sz w:val="28"/>
          <w:szCs w:val="28"/>
        </w:rPr>
        <w:t>第三部分  报价须知</w:t>
      </w:r>
    </w:p>
    <w:p>
      <w:pPr>
        <w:rPr>
          <w:rFonts w:ascii="仿宋" w:hAnsi="仿宋" w:eastAsia="仿宋" w:cs="仿宋_GB2312"/>
          <w:sz w:val="28"/>
          <w:szCs w:val="28"/>
        </w:rPr>
      </w:pPr>
      <w:r>
        <w:rPr>
          <w:rFonts w:hint="eastAsia" w:ascii="仿宋" w:hAnsi="仿宋" w:eastAsia="仿宋" w:cs="仿宋_GB2312"/>
          <w:sz w:val="28"/>
          <w:szCs w:val="28"/>
        </w:rPr>
        <w:t>第四部分  合同书格式</w:t>
      </w:r>
    </w:p>
    <w:p>
      <w:pPr>
        <w:rPr>
          <w:rFonts w:ascii="仿宋" w:hAnsi="仿宋" w:eastAsia="仿宋" w:cs="仿宋_GB2312"/>
          <w:sz w:val="28"/>
          <w:szCs w:val="28"/>
        </w:rPr>
      </w:pPr>
      <w:r>
        <w:rPr>
          <w:rFonts w:hint="eastAsia" w:ascii="仿宋" w:hAnsi="仿宋" w:eastAsia="仿宋" w:cs="仿宋_GB2312"/>
          <w:sz w:val="28"/>
          <w:szCs w:val="28"/>
        </w:rPr>
        <w:t>第五部分  响应文件格式</w:t>
      </w:r>
    </w:p>
    <w:p>
      <w:pPr>
        <w:rPr>
          <w:rFonts w:ascii="仿宋" w:hAnsi="仿宋" w:eastAsia="仿宋" w:cs="仿宋_GB2312"/>
          <w:sz w:val="28"/>
          <w:szCs w:val="28"/>
        </w:rPr>
      </w:pPr>
    </w:p>
    <w:p>
      <w:pPr>
        <w:ind w:firstLine="531" w:firstLineChars="196"/>
        <w:rPr>
          <w:rFonts w:ascii="仿宋" w:hAnsi="仿宋" w:eastAsia="仿宋" w:cs="仿宋_GB2312"/>
          <w:sz w:val="28"/>
          <w:szCs w:val="28"/>
        </w:rPr>
      </w:pPr>
    </w:p>
    <w:p>
      <w:pPr>
        <w:ind w:firstLine="531" w:firstLineChars="196"/>
        <w:rPr>
          <w:rFonts w:ascii="仿宋" w:hAnsi="仿宋" w:eastAsia="仿宋" w:cs="仿宋_GB2312"/>
          <w:sz w:val="28"/>
          <w:szCs w:val="28"/>
        </w:rPr>
      </w:pPr>
    </w:p>
    <w:p>
      <w:pPr>
        <w:ind w:firstLine="531" w:firstLineChars="196"/>
        <w:rPr>
          <w:rFonts w:ascii="仿宋" w:hAnsi="仿宋" w:eastAsia="仿宋" w:cs="仿宋_GB2312"/>
          <w:sz w:val="28"/>
          <w:szCs w:val="28"/>
        </w:rPr>
      </w:pPr>
    </w:p>
    <w:p>
      <w:pPr>
        <w:ind w:firstLine="531" w:firstLineChars="196"/>
        <w:rPr>
          <w:rFonts w:ascii="仿宋" w:hAnsi="仿宋" w:eastAsia="仿宋" w:cs="仿宋_GB2312"/>
          <w:sz w:val="28"/>
          <w:szCs w:val="28"/>
        </w:rPr>
      </w:pPr>
    </w:p>
    <w:p>
      <w:pPr>
        <w:ind w:firstLine="531" w:firstLineChars="196"/>
        <w:rPr>
          <w:rFonts w:ascii="仿宋" w:hAnsi="仿宋" w:eastAsia="仿宋" w:cs="仿宋_GB2312"/>
          <w:sz w:val="28"/>
          <w:szCs w:val="28"/>
        </w:rPr>
      </w:pPr>
    </w:p>
    <w:p>
      <w:pPr>
        <w:ind w:firstLine="531" w:firstLineChars="196"/>
        <w:rPr>
          <w:rFonts w:ascii="仿宋" w:hAnsi="仿宋" w:eastAsia="仿宋" w:cs="仿宋_GB2312"/>
          <w:sz w:val="28"/>
          <w:szCs w:val="28"/>
        </w:rPr>
      </w:pPr>
    </w:p>
    <w:p>
      <w:pPr>
        <w:ind w:firstLine="531" w:firstLineChars="196"/>
        <w:rPr>
          <w:rFonts w:ascii="仿宋" w:hAnsi="仿宋" w:eastAsia="仿宋" w:cs="仿宋_GB2312"/>
          <w:sz w:val="28"/>
          <w:szCs w:val="28"/>
        </w:rPr>
      </w:pPr>
    </w:p>
    <w:p>
      <w:pPr>
        <w:ind w:firstLine="531" w:firstLineChars="196"/>
        <w:rPr>
          <w:rFonts w:ascii="仿宋" w:hAnsi="仿宋" w:eastAsia="仿宋" w:cs="仿宋_GB2312"/>
          <w:sz w:val="28"/>
          <w:szCs w:val="28"/>
        </w:rPr>
      </w:pPr>
    </w:p>
    <w:p>
      <w:pPr>
        <w:ind w:firstLine="531" w:firstLineChars="196"/>
        <w:rPr>
          <w:rFonts w:ascii="仿宋" w:hAnsi="仿宋" w:eastAsia="仿宋" w:cs="仿宋_GB2312"/>
          <w:b/>
          <w:sz w:val="28"/>
          <w:szCs w:val="28"/>
        </w:rPr>
      </w:pPr>
    </w:p>
    <w:p>
      <w:pPr>
        <w:autoSpaceDE w:val="0"/>
        <w:autoSpaceDN w:val="0"/>
        <w:adjustRightInd w:val="0"/>
        <w:snapToGrid w:val="0"/>
        <w:spacing w:line="300" w:lineRule="auto"/>
        <w:ind w:right="32"/>
        <w:rPr>
          <w:rFonts w:ascii="仿宋" w:hAnsi="仿宋" w:eastAsia="仿宋" w:cs="仿宋_GB2312"/>
          <w:kern w:val="0"/>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jc w:val="center"/>
        <w:rPr>
          <w:rFonts w:ascii="仿宋" w:hAnsi="仿宋" w:eastAsia="仿宋" w:cs="仿宋_GB2312"/>
          <w:b/>
          <w:kern w:val="0"/>
          <w:sz w:val="28"/>
          <w:szCs w:val="28"/>
        </w:rPr>
      </w:pPr>
      <w:r>
        <w:rPr>
          <w:rFonts w:hint="eastAsia" w:ascii="仿宋" w:hAnsi="仿宋" w:eastAsia="仿宋" w:cs="仿宋_GB2312"/>
          <w:b/>
          <w:kern w:val="0"/>
          <w:sz w:val="28"/>
          <w:szCs w:val="28"/>
        </w:rPr>
        <w:t>第一部分 报价邀请函</w:t>
      </w:r>
    </w:p>
    <w:p>
      <w:pPr>
        <w:rPr>
          <w:rFonts w:ascii="仿宋" w:hAnsi="仿宋" w:eastAsia="仿宋" w:cs="仿宋_GB2312"/>
          <w:kern w:val="0"/>
          <w:sz w:val="28"/>
          <w:szCs w:val="28"/>
        </w:rPr>
      </w:pPr>
      <w:r>
        <w:rPr>
          <w:rFonts w:hint="eastAsia" w:ascii="仿宋" w:hAnsi="仿宋" w:eastAsia="仿宋" w:cs="仿宋_GB2312"/>
          <w:kern w:val="0"/>
          <w:sz w:val="28"/>
          <w:szCs w:val="28"/>
        </w:rPr>
        <w:t>各报价单位:</w:t>
      </w:r>
    </w:p>
    <w:p>
      <w:pPr>
        <w:ind w:firstLine="542" w:firstLineChars="200"/>
        <w:rPr>
          <w:rFonts w:ascii="仿宋" w:hAnsi="仿宋" w:eastAsia="仿宋" w:cs="仿宋_GB2312"/>
          <w:sz w:val="28"/>
          <w:szCs w:val="28"/>
          <w:u w:val="single"/>
        </w:rPr>
      </w:pPr>
      <w:r>
        <w:rPr>
          <w:rFonts w:hint="eastAsia" w:ascii="仿宋" w:hAnsi="仿宋" w:eastAsia="仿宋" w:cs="仿宋_GB2312"/>
          <w:sz w:val="28"/>
          <w:szCs w:val="28"/>
        </w:rPr>
        <w:t>现我公司对采购</w:t>
      </w:r>
      <w:r>
        <w:rPr>
          <w:rFonts w:hint="eastAsia" w:ascii="仿宋" w:hAnsi="仿宋" w:eastAsia="仿宋" w:cs="仿宋_GB2312"/>
          <w:b/>
          <w:bCs/>
          <w:sz w:val="28"/>
          <w:szCs w:val="28"/>
          <w:u w:val="single"/>
          <w:lang w:val="en-US" w:eastAsia="zh-CN"/>
        </w:rPr>
        <w:t>新（扩）建厂厨房用具</w:t>
      </w:r>
      <w:r>
        <w:rPr>
          <w:rFonts w:hint="eastAsia" w:ascii="仿宋" w:hAnsi="仿宋" w:eastAsia="仿宋" w:cs="仿宋_GB2312"/>
          <w:b/>
          <w:bCs/>
          <w:sz w:val="28"/>
          <w:szCs w:val="28"/>
          <w:u w:val="single"/>
        </w:rPr>
        <w:t>采购项目</w:t>
      </w:r>
      <w:r>
        <w:rPr>
          <w:rFonts w:hint="eastAsia" w:ascii="仿宋" w:hAnsi="仿宋" w:eastAsia="仿宋" w:cs="仿宋_GB2312"/>
          <w:sz w:val="28"/>
          <w:szCs w:val="28"/>
        </w:rPr>
        <w:t>进行询价，</w:t>
      </w:r>
      <w:r>
        <w:rPr>
          <w:rFonts w:hint="eastAsia" w:ascii="仿宋" w:hAnsi="仿宋" w:eastAsia="仿宋" w:cs="仿宋_GB2312"/>
          <w:sz w:val="28"/>
          <w:szCs w:val="28"/>
          <w:lang w:val="zh-CN"/>
        </w:rPr>
        <w:t>欢迎符合资格条件</w:t>
      </w:r>
      <w:r>
        <w:rPr>
          <w:rFonts w:hint="eastAsia" w:ascii="仿宋" w:hAnsi="仿宋" w:eastAsia="仿宋" w:cs="仿宋_GB2312"/>
          <w:sz w:val="28"/>
          <w:szCs w:val="28"/>
        </w:rPr>
        <w:t>的报价单位参加。</w:t>
      </w:r>
    </w:p>
    <w:p>
      <w:pPr>
        <w:autoSpaceDE w:val="0"/>
        <w:autoSpaceDN w:val="0"/>
        <w:ind w:firstLine="542" w:firstLineChars="200"/>
        <w:rPr>
          <w:rFonts w:ascii="仿宋" w:hAnsi="仿宋" w:eastAsia="仿宋" w:cs="仿宋_GB2312"/>
          <w:sz w:val="28"/>
          <w:szCs w:val="28"/>
          <w:u w:val="single"/>
          <w:lang w:val="zh-CN"/>
        </w:rPr>
      </w:pPr>
      <w:r>
        <w:rPr>
          <w:rFonts w:hint="eastAsia" w:ascii="仿宋" w:hAnsi="仿宋" w:eastAsia="仿宋" w:cs="仿宋_GB2312"/>
          <w:sz w:val="28"/>
          <w:szCs w:val="28"/>
          <w:lang w:val="zh-CN"/>
        </w:rPr>
        <w:t>一、资金计划：</w:t>
      </w:r>
      <w:r>
        <w:rPr>
          <w:rFonts w:hint="eastAsia" w:ascii="仿宋" w:hAnsi="仿宋" w:eastAsia="仿宋" w:cs="仿宋_GB2312"/>
          <w:sz w:val="28"/>
          <w:szCs w:val="28"/>
          <w:u w:val="single"/>
          <w:lang w:val="en-US" w:eastAsia="zh-CN"/>
        </w:rPr>
        <w:t xml:space="preserve">概算第二类生产准备及开办费 </w:t>
      </w:r>
    </w:p>
    <w:p>
      <w:pPr>
        <w:autoSpaceDE w:val="0"/>
        <w:autoSpaceDN w:val="0"/>
        <w:ind w:firstLine="542" w:firstLineChars="200"/>
        <w:rPr>
          <w:rFonts w:hint="default" w:ascii="仿宋" w:hAnsi="仿宋" w:eastAsia="仿宋" w:cs="仿宋_GB2312"/>
          <w:sz w:val="28"/>
          <w:szCs w:val="28"/>
          <w:u w:val="single"/>
          <w:lang w:val="en-US" w:eastAsia="zh-CN"/>
        </w:rPr>
      </w:pPr>
      <w:r>
        <w:rPr>
          <w:rFonts w:hint="eastAsia" w:ascii="仿宋" w:hAnsi="仿宋" w:eastAsia="仿宋" w:cs="仿宋_GB2312"/>
          <w:sz w:val="28"/>
          <w:szCs w:val="28"/>
        </w:rPr>
        <w:t>二</w:t>
      </w:r>
      <w:r>
        <w:rPr>
          <w:rFonts w:hint="eastAsia" w:ascii="仿宋" w:hAnsi="仿宋" w:eastAsia="仿宋" w:cs="仿宋_GB2312"/>
          <w:sz w:val="28"/>
          <w:szCs w:val="28"/>
          <w:lang w:val="zh-CN"/>
        </w:rPr>
        <w:t>、项目编号</w:t>
      </w:r>
      <w:r>
        <w:rPr>
          <w:rFonts w:hint="eastAsia" w:ascii="仿宋" w:hAnsi="仿宋" w:eastAsia="仿宋" w:cs="仿宋_GB2312"/>
          <w:b/>
          <w:bCs/>
          <w:sz w:val="28"/>
          <w:szCs w:val="28"/>
          <w:u w:val="single"/>
          <w:lang w:val="en-US"/>
        </w:rPr>
        <w:t>：XE-20200821-11</w:t>
      </w:r>
    </w:p>
    <w:p>
      <w:pPr>
        <w:autoSpaceDE w:val="0"/>
        <w:autoSpaceDN w:val="0"/>
        <w:ind w:firstLine="542" w:firstLineChars="200"/>
        <w:rPr>
          <w:rFonts w:ascii="仿宋" w:hAnsi="仿宋" w:eastAsia="仿宋" w:cs="仿宋_GB2312"/>
          <w:sz w:val="28"/>
          <w:szCs w:val="28"/>
          <w:u w:val="single"/>
        </w:rPr>
      </w:pPr>
      <w:r>
        <w:rPr>
          <w:rFonts w:hint="eastAsia" w:ascii="仿宋" w:hAnsi="仿宋" w:eastAsia="仿宋" w:cs="仿宋_GB2312"/>
          <w:sz w:val="28"/>
          <w:szCs w:val="28"/>
          <w:lang w:val="zh-CN"/>
        </w:rPr>
        <w:t>三</w:t>
      </w:r>
      <w:r>
        <w:rPr>
          <w:rFonts w:hint="eastAsia" w:ascii="仿宋" w:hAnsi="仿宋" w:eastAsia="仿宋" w:cs="仿宋_GB2312"/>
          <w:sz w:val="28"/>
          <w:szCs w:val="28"/>
        </w:rPr>
        <w:t>、项目名称：</w:t>
      </w:r>
      <w:r>
        <w:rPr>
          <w:rFonts w:hint="eastAsia" w:ascii="仿宋" w:hAnsi="仿宋" w:eastAsia="仿宋" w:cs="仿宋_GB2312"/>
          <w:b/>
          <w:bCs/>
          <w:sz w:val="28"/>
          <w:szCs w:val="28"/>
          <w:u w:val="single"/>
        </w:rPr>
        <w:t>广州市净水有限公司</w:t>
      </w:r>
      <w:r>
        <w:rPr>
          <w:rFonts w:hint="eastAsia" w:ascii="仿宋" w:hAnsi="仿宋" w:eastAsia="仿宋" w:cs="仿宋_GB2312"/>
          <w:b/>
          <w:bCs/>
          <w:sz w:val="28"/>
          <w:szCs w:val="28"/>
          <w:u w:val="single"/>
          <w:lang w:val="en-US" w:eastAsia="zh-CN"/>
        </w:rPr>
        <w:t>新（扩）建厂厨房用具</w:t>
      </w:r>
      <w:r>
        <w:rPr>
          <w:rFonts w:hint="eastAsia" w:ascii="仿宋" w:hAnsi="仿宋" w:eastAsia="仿宋" w:cs="仿宋_GB2312"/>
          <w:b/>
          <w:bCs/>
          <w:sz w:val="28"/>
          <w:szCs w:val="28"/>
          <w:u w:val="single"/>
        </w:rPr>
        <w:t>采购项目</w:t>
      </w:r>
    </w:p>
    <w:p>
      <w:pPr>
        <w:autoSpaceDE w:val="0"/>
        <w:autoSpaceDN w:val="0"/>
        <w:ind w:firstLine="542" w:firstLineChars="200"/>
        <w:rPr>
          <w:rFonts w:ascii="仿宋" w:hAnsi="仿宋" w:eastAsia="仿宋" w:cs="仿宋_GB2312"/>
          <w:sz w:val="28"/>
          <w:szCs w:val="28"/>
          <w:u w:val="single"/>
        </w:rPr>
      </w:pPr>
      <w:r>
        <w:rPr>
          <w:rFonts w:hint="eastAsia" w:ascii="仿宋" w:hAnsi="仿宋" w:eastAsia="仿宋" w:cs="仿宋_GB2312"/>
          <w:sz w:val="28"/>
          <w:szCs w:val="28"/>
          <w:lang w:val="zh-CN"/>
        </w:rPr>
        <w:t>四、最高限价：</w:t>
      </w:r>
      <w:r>
        <w:rPr>
          <w:rFonts w:hint="eastAsia" w:ascii="仿宋_GB2312" w:eastAsia="仿宋_GB2312"/>
          <w:color w:val="000000" w:themeColor="text1"/>
          <w:sz w:val="32"/>
          <w:szCs w:val="32"/>
          <w:u w:val="single"/>
          <w:lang w:val="en-US" w:eastAsia="zh-CN"/>
          <w14:textFill>
            <w14:solidFill>
              <w14:schemeClr w14:val="tx1"/>
            </w14:solidFill>
          </w14:textFill>
        </w:rPr>
        <w:t>100.77</w:t>
      </w:r>
      <w:r>
        <w:rPr>
          <w:rFonts w:hint="eastAsia" w:ascii="仿宋" w:hAnsi="仿宋" w:cs="仿宋_GB2312"/>
          <w:sz w:val="28"/>
          <w:szCs w:val="28"/>
          <w:u w:val="single"/>
        </w:rPr>
        <w:t>万元（人民币）</w:t>
      </w:r>
    </w:p>
    <w:p>
      <w:pPr>
        <w:autoSpaceDE w:val="0"/>
        <w:autoSpaceDN w:val="0"/>
        <w:ind w:firstLine="542" w:firstLineChars="200"/>
        <w:rPr>
          <w:rFonts w:ascii="仿宋" w:hAnsi="仿宋" w:eastAsia="仿宋" w:cs="仿宋_GB2312"/>
          <w:sz w:val="28"/>
          <w:szCs w:val="28"/>
        </w:rPr>
      </w:pPr>
      <w:r>
        <w:rPr>
          <w:rFonts w:hint="eastAsia" w:ascii="仿宋" w:hAnsi="仿宋" w:eastAsia="仿宋" w:cs="仿宋_GB2312"/>
          <w:sz w:val="28"/>
          <w:szCs w:val="28"/>
        </w:rPr>
        <w:t>五</w:t>
      </w:r>
      <w:r>
        <w:rPr>
          <w:rFonts w:hint="eastAsia" w:ascii="仿宋" w:hAnsi="仿宋" w:eastAsia="仿宋" w:cs="仿宋_GB2312"/>
          <w:sz w:val="28"/>
          <w:szCs w:val="28"/>
          <w:lang w:val="zh-CN"/>
        </w:rPr>
        <w:t>、</w:t>
      </w:r>
      <w:r>
        <w:rPr>
          <w:rFonts w:hint="eastAsia" w:ascii="仿宋" w:hAnsi="仿宋" w:eastAsia="仿宋" w:cs="仿宋_GB2312"/>
          <w:sz w:val="28"/>
          <w:szCs w:val="28"/>
        </w:rPr>
        <w:t>项目内容及需求：</w:t>
      </w:r>
    </w:p>
    <w:p>
      <w:pPr>
        <w:ind w:firstLine="542" w:firstLineChars="200"/>
        <w:rPr>
          <w:rFonts w:ascii="仿宋" w:hAnsi="仿宋" w:eastAsia="仿宋" w:cs="仿宋_GB2312"/>
          <w:sz w:val="28"/>
          <w:szCs w:val="28"/>
          <w:u w:val="none"/>
        </w:rPr>
      </w:pPr>
      <w:r>
        <w:rPr>
          <w:rFonts w:hint="eastAsia" w:ascii="仿宋" w:hAnsi="仿宋" w:eastAsia="仿宋" w:cs="仿宋_GB2312"/>
          <w:sz w:val="28"/>
          <w:szCs w:val="28"/>
          <w:u w:val="none"/>
        </w:rPr>
        <w:t>采购装配</w:t>
      </w:r>
      <w:r>
        <w:rPr>
          <w:rFonts w:hint="eastAsia" w:ascii="仿宋" w:hAnsi="仿宋" w:eastAsia="仿宋" w:cs="仿宋_GB2312"/>
          <w:sz w:val="28"/>
          <w:szCs w:val="28"/>
          <w:u w:val="none"/>
          <w:lang w:val="en-US" w:eastAsia="zh-CN"/>
        </w:rPr>
        <w:t>大观等8家新（扩）建厂的厨房设备、桌椅、通风系统等厨房用具一批</w:t>
      </w:r>
      <w:r>
        <w:rPr>
          <w:rFonts w:hint="eastAsia" w:ascii="仿宋" w:hAnsi="仿宋" w:eastAsia="仿宋" w:cs="仿宋_GB2312"/>
          <w:sz w:val="28"/>
          <w:szCs w:val="28"/>
          <w:u w:val="none"/>
        </w:rPr>
        <w:t>，由供货厂家负责</w:t>
      </w:r>
      <w:r>
        <w:rPr>
          <w:rFonts w:hint="eastAsia" w:ascii="仿宋" w:hAnsi="仿宋" w:eastAsia="仿宋" w:cs="仿宋_GB2312"/>
          <w:sz w:val="28"/>
          <w:szCs w:val="28"/>
          <w:u w:val="none"/>
          <w:lang w:val="en-US" w:eastAsia="zh-CN"/>
        </w:rPr>
        <w:t>配送并</w:t>
      </w:r>
      <w:r>
        <w:rPr>
          <w:rFonts w:hint="eastAsia" w:ascii="仿宋" w:hAnsi="仿宋" w:eastAsia="仿宋" w:cs="仿宋_GB2312"/>
          <w:sz w:val="28"/>
          <w:szCs w:val="28"/>
          <w:u w:val="none"/>
        </w:rPr>
        <w:t>安装 。</w:t>
      </w:r>
    </w:p>
    <w:p>
      <w:pPr>
        <w:ind w:firstLine="542" w:firstLineChars="200"/>
        <w:rPr>
          <w:rFonts w:ascii="仿宋" w:hAnsi="仿宋" w:eastAsia="仿宋" w:cs="仿宋_GB2312"/>
          <w:sz w:val="28"/>
          <w:szCs w:val="28"/>
        </w:rPr>
      </w:pPr>
      <w:r>
        <w:rPr>
          <w:rFonts w:hint="eastAsia" w:ascii="仿宋" w:hAnsi="仿宋" w:eastAsia="仿宋" w:cs="仿宋_GB2312"/>
          <w:sz w:val="28"/>
          <w:szCs w:val="28"/>
          <w:lang w:val="zh-CN"/>
        </w:rPr>
        <w:t>六</w:t>
      </w:r>
      <w:r>
        <w:rPr>
          <w:rFonts w:hint="eastAsia" w:ascii="仿宋" w:hAnsi="仿宋" w:eastAsia="仿宋" w:cs="仿宋_GB2312"/>
          <w:sz w:val="28"/>
          <w:szCs w:val="28"/>
        </w:rPr>
        <w:t>、报价单位资格要求：</w:t>
      </w:r>
    </w:p>
    <w:p>
      <w:pPr>
        <w:ind w:firstLine="542" w:firstLineChars="200"/>
        <w:rPr>
          <w:rFonts w:hint="eastAsia" w:ascii="仿宋" w:hAnsi="仿宋" w:eastAsia="仿宋" w:cs="仿宋_GB2312"/>
          <w:sz w:val="28"/>
          <w:szCs w:val="28"/>
          <w:u w:val="single"/>
        </w:rPr>
      </w:pPr>
      <w:r>
        <w:rPr>
          <w:rFonts w:hint="eastAsia" w:ascii="仿宋" w:hAnsi="仿宋" w:eastAsia="仿宋" w:cs="仿宋_GB2312"/>
          <w:sz w:val="28"/>
          <w:szCs w:val="28"/>
          <w:u w:val="single"/>
          <w:lang w:val="en-US" w:eastAsia="zh-CN"/>
        </w:rPr>
        <w:t>1、</w:t>
      </w:r>
      <w:r>
        <w:rPr>
          <w:rFonts w:hint="eastAsia" w:ascii="仿宋" w:hAnsi="仿宋" w:eastAsia="仿宋" w:cs="仿宋_GB2312"/>
          <w:sz w:val="28"/>
          <w:szCs w:val="28"/>
          <w:u w:val="single"/>
        </w:rPr>
        <w:t>具有独立法人资格，持有工商行政管理部门核发的法人营业执照，且能开具增值税发票。按国家法律经营,经营范围</w:t>
      </w:r>
      <w:r>
        <w:rPr>
          <w:rFonts w:hint="eastAsia" w:ascii="仿宋" w:hAnsi="仿宋" w:eastAsia="仿宋" w:cs="仿宋_GB2312"/>
          <w:sz w:val="28"/>
          <w:szCs w:val="28"/>
          <w:u w:val="single"/>
          <w:lang w:val="en-US" w:eastAsia="zh-CN"/>
        </w:rPr>
        <w:t>具备厨房用品和设备销售</w:t>
      </w:r>
      <w:r>
        <w:rPr>
          <w:rFonts w:hint="eastAsia" w:ascii="仿宋" w:hAnsi="仿宋" w:eastAsia="仿宋" w:cs="仿宋_GB2312"/>
          <w:sz w:val="28"/>
          <w:szCs w:val="28"/>
          <w:u w:val="single"/>
        </w:rPr>
        <w:t>。（如营业执照中没有体现经营范围的，须提供工商部门商事主体信息网站含经营范围的查询打印页）</w:t>
      </w:r>
    </w:p>
    <w:p>
      <w:pPr>
        <w:ind w:firstLine="542" w:firstLineChars="200"/>
        <w:rPr>
          <w:rFonts w:hint="eastAsia" w:ascii="仿宋" w:hAnsi="仿宋" w:eastAsia="仿宋" w:cs="仿宋_GB2312"/>
          <w:sz w:val="28"/>
          <w:szCs w:val="28"/>
          <w:u w:val="none"/>
        </w:rPr>
      </w:pPr>
      <w:r>
        <w:rPr>
          <w:rFonts w:hint="eastAsia" w:ascii="仿宋" w:hAnsi="仿宋" w:eastAsia="仿宋" w:cs="仿宋_GB2312"/>
          <w:sz w:val="28"/>
          <w:szCs w:val="28"/>
          <w:u w:val="single"/>
          <w:lang w:val="en-US" w:eastAsia="zh-CN"/>
        </w:rPr>
        <w:t>2、2017年1月1日至今，最少具有一项类似项目的销售业绩，并提供相关证明文件（合同复印件，加盖单位公章）。</w:t>
      </w:r>
      <w:r>
        <w:rPr>
          <w:rFonts w:hint="eastAsia" w:ascii="仿宋" w:hAnsi="仿宋" w:eastAsia="仿宋" w:cs="仿宋_GB2312"/>
          <w:sz w:val="28"/>
          <w:szCs w:val="28"/>
          <w:u w:val="none"/>
        </w:rPr>
        <w:t xml:space="preserve"> </w:t>
      </w:r>
    </w:p>
    <w:p>
      <w:pPr>
        <w:autoSpaceDE w:val="0"/>
        <w:autoSpaceDN w:val="0"/>
        <w:ind w:firstLine="542" w:firstLineChars="200"/>
        <w:rPr>
          <w:rFonts w:hint="eastAsia" w:ascii="仿宋" w:hAnsi="仿宋" w:eastAsia="仿宋" w:cs="仿宋_GB2312"/>
          <w:color w:val="000000" w:themeColor="text1"/>
          <w:sz w:val="28"/>
          <w:szCs w:val="28"/>
          <w:lang w:val="en-US"/>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七</w:t>
      </w:r>
      <w:r>
        <w:rPr>
          <w:rFonts w:hint="eastAsia" w:ascii="仿宋" w:hAnsi="仿宋" w:eastAsia="仿宋" w:cs="仿宋_GB2312"/>
          <w:color w:val="000000" w:themeColor="text1"/>
          <w:sz w:val="28"/>
          <w:szCs w:val="28"/>
          <w:lang w:val="en-US"/>
          <w14:textFill>
            <w14:solidFill>
              <w14:schemeClr w14:val="tx1"/>
            </w14:solidFill>
          </w14:textFill>
        </w:rPr>
        <w:t>、现场踏勘(答疑会)时间、地点：</w:t>
      </w:r>
    </w:p>
    <w:p>
      <w:pPr>
        <w:autoSpaceDE w:val="0"/>
        <w:autoSpaceDN w:val="0"/>
        <w:ind w:firstLine="542" w:firstLineChars="200"/>
        <w:rPr>
          <w:rFonts w:hint="eastAsia" w:ascii="仿宋" w:hAnsi="仿宋" w:eastAsia="仿宋" w:cs="仿宋_GB2312"/>
          <w:sz w:val="28"/>
          <w:szCs w:val="28"/>
          <w:u w:val="none"/>
          <w:lang w:val="en-US"/>
        </w:rPr>
      </w:pPr>
      <w:r>
        <w:rPr>
          <w:rFonts w:hint="eastAsia" w:ascii="仿宋" w:hAnsi="仿宋" w:eastAsia="仿宋" w:cs="仿宋_GB2312"/>
          <w:sz w:val="28"/>
          <w:szCs w:val="28"/>
          <w:u w:val="none"/>
          <w:lang w:val="en-US"/>
        </w:rPr>
        <w:t>1. 现场踏勘(答疑会)集合时间：/</w:t>
      </w:r>
    </w:p>
    <w:p>
      <w:pPr>
        <w:autoSpaceDE w:val="0"/>
        <w:autoSpaceDN w:val="0"/>
        <w:ind w:firstLine="542" w:firstLineChars="200"/>
        <w:rPr>
          <w:rFonts w:hint="eastAsia" w:ascii="仿宋" w:hAnsi="仿宋" w:eastAsia="仿宋" w:cs="仿宋_GB2312"/>
          <w:sz w:val="28"/>
          <w:szCs w:val="28"/>
          <w:u w:val="none"/>
          <w:lang w:val="en-US"/>
        </w:rPr>
      </w:pPr>
      <w:r>
        <w:rPr>
          <w:rFonts w:hint="eastAsia" w:ascii="仿宋" w:hAnsi="仿宋" w:eastAsia="仿宋" w:cs="仿宋_GB2312"/>
          <w:sz w:val="28"/>
          <w:szCs w:val="28"/>
          <w:u w:val="none"/>
          <w:lang w:val="en-US"/>
        </w:rPr>
        <w:t>2. 现场踏勘(答疑会)集合地点：/</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en-US" w:eastAsia="zh-CN"/>
        </w:rPr>
        <w:t xml:space="preserve"> </w:t>
      </w:r>
      <w:r>
        <w:rPr>
          <w:rFonts w:hint="eastAsia" w:ascii="仿宋" w:hAnsi="仿宋" w:eastAsia="仿宋" w:cs="仿宋_GB2312"/>
          <w:b w:val="0"/>
          <w:sz w:val="28"/>
          <w:szCs w:val="28"/>
          <w:u w:val="none"/>
          <w:lang w:val="zh-CN"/>
        </w:rPr>
        <w:t>八、询价文件的获取：在2020年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28</w:t>
      </w:r>
      <w:r>
        <w:rPr>
          <w:rFonts w:hint="eastAsia" w:ascii="仿宋" w:hAnsi="仿宋" w:eastAsia="仿宋" w:cs="仿宋"/>
          <w:color w:val="000000" w:themeColor="text1"/>
          <w:sz w:val="28"/>
          <w:szCs w:val="28"/>
          <w14:textFill>
            <w14:solidFill>
              <w14:schemeClr w14:val="tx1"/>
            </w14:solidFill>
          </w14:textFill>
        </w:rPr>
        <w:t>日</w:t>
      </w:r>
      <w:r>
        <w:rPr>
          <w:rFonts w:hint="eastAsia" w:ascii="仿宋" w:hAnsi="仿宋" w:eastAsia="仿宋" w:cs="仿宋_GB2312"/>
          <w:b w:val="0"/>
          <w:sz w:val="28"/>
          <w:szCs w:val="28"/>
          <w:u w:val="none"/>
          <w:lang w:val="zh-CN"/>
        </w:rPr>
        <w:t>1</w:t>
      </w:r>
      <w:r>
        <w:rPr>
          <w:rFonts w:hint="eastAsia" w:ascii="仿宋" w:hAnsi="仿宋" w:eastAsia="仿宋" w:cs="仿宋_GB2312"/>
          <w:b w:val="0"/>
          <w:sz w:val="28"/>
          <w:szCs w:val="28"/>
          <w:u w:val="none"/>
          <w:lang w:val="en-US" w:eastAsia="zh-CN"/>
        </w:rPr>
        <w:t>4</w:t>
      </w:r>
      <w:r>
        <w:rPr>
          <w:rFonts w:hint="eastAsia" w:ascii="仿宋" w:hAnsi="仿宋" w:eastAsia="仿宋" w:cs="仿宋_GB2312"/>
          <w:b w:val="0"/>
          <w:sz w:val="28"/>
          <w:szCs w:val="28"/>
          <w:u w:val="none"/>
          <w:lang w:val="zh-CN"/>
        </w:rPr>
        <w:t>时30分前，在广州市净水有限公司门户网站免费下载。</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en-US" w:eastAsia="zh-CN"/>
        </w:rPr>
        <w:t xml:space="preserve"> </w:t>
      </w:r>
      <w:r>
        <w:rPr>
          <w:rFonts w:hint="eastAsia" w:ascii="仿宋" w:hAnsi="仿宋" w:eastAsia="仿宋" w:cs="仿宋_GB2312"/>
          <w:b w:val="0"/>
          <w:sz w:val="28"/>
          <w:szCs w:val="28"/>
          <w:u w:val="none"/>
          <w:lang w:val="zh-CN"/>
        </w:rPr>
        <w:t>九、询价响应文件递交时间：2020年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28</w:t>
      </w:r>
      <w:r>
        <w:rPr>
          <w:rFonts w:hint="eastAsia" w:ascii="仿宋" w:hAnsi="仿宋" w:eastAsia="仿宋" w:cs="仿宋"/>
          <w:color w:val="000000" w:themeColor="text1"/>
          <w:sz w:val="28"/>
          <w:szCs w:val="28"/>
          <w14:textFill>
            <w14:solidFill>
              <w14:schemeClr w14:val="tx1"/>
            </w14:solidFill>
          </w14:textFill>
        </w:rPr>
        <w:t>日</w:t>
      </w:r>
      <w:r>
        <w:rPr>
          <w:rFonts w:hint="eastAsia" w:ascii="仿宋" w:hAnsi="仿宋" w:eastAsia="仿宋" w:cs="仿宋_GB2312"/>
          <w:b w:val="0"/>
          <w:sz w:val="28"/>
          <w:szCs w:val="28"/>
          <w:u w:val="none"/>
          <w:lang w:val="zh-CN"/>
        </w:rPr>
        <w:t>1</w:t>
      </w:r>
      <w:r>
        <w:rPr>
          <w:rFonts w:hint="eastAsia" w:ascii="仿宋" w:hAnsi="仿宋" w:eastAsia="仿宋" w:cs="仿宋_GB2312"/>
          <w:b w:val="0"/>
          <w:sz w:val="28"/>
          <w:szCs w:val="28"/>
          <w:u w:val="none"/>
          <w:lang w:val="en-US" w:eastAsia="zh-CN"/>
        </w:rPr>
        <w:t>4</w:t>
      </w:r>
      <w:r>
        <w:rPr>
          <w:rFonts w:hint="eastAsia" w:ascii="仿宋" w:hAnsi="仿宋" w:eastAsia="仿宋" w:cs="仿宋_GB2312"/>
          <w:b w:val="0"/>
          <w:sz w:val="28"/>
          <w:szCs w:val="28"/>
          <w:u w:val="none"/>
          <w:lang w:val="zh-CN"/>
        </w:rPr>
        <w:t>时</w:t>
      </w:r>
      <w:r>
        <w:rPr>
          <w:rFonts w:hint="eastAsia" w:ascii="仿宋" w:hAnsi="仿宋" w:eastAsia="仿宋" w:cs="仿宋_GB2312"/>
          <w:b w:val="0"/>
          <w:sz w:val="28"/>
          <w:szCs w:val="28"/>
          <w:u w:val="none"/>
          <w:lang w:val="en-US" w:eastAsia="zh-CN"/>
        </w:rPr>
        <w:t>30</w:t>
      </w:r>
      <w:r>
        <w:rPr>
          <w:rFonts w:hint="eastAsia" w:ascii="仿宋" w:hAnsi="仿宋" w:eastAsia="仿宋" w:cs="仿宋_GB2312"/>
          <w:b w:val="0"/>
          <w:sz w:val="28"/>
          <w:szCs w:val="28"/>
          <w:u w:val="none"/>
          <w:lang w:val="zh-CN"/>
        </w:rPr>
        <w:t>分至1</w:t>
      </w:r>
      <w:r>
        <w:rPr>
          <w:rFonts w:hint="eastAsia" w:ascii="仿宋" w:hAnsi="仿宋" w:eastAsia="仿宋" w:cs="仿宋_GB2312"/>
          <w:b w:val="0"/>
          <w:sz w:val="28"/>
          <w:szCs w:val="28"/>
          <w:u w:val="none"/>
          <w:lang w:val="en-US" w:eastAsia="zh-CN"/>
        </w:rPr>
        <w:t>5</w:t>
      </w:r>
      <w:r>
        <w:rPr>
          <w:rFonts w:hint="eastAsia" w:ascii="仿宋" w:hAnsi="仿宋" w:eastAsia="仿宋" w:cs="仿宋_GB2312"/>
          <w:b w:val="0"/>
          <w:sz w:val="28"/>
          <w:szCs w:val="28"/>
          <w:u w:val="none"/>
          <w:lang w:val="zh-CN"/>
        </w:rPr>
        <w:t>时</w:t>
      </w:r>
      <w:r>
        <w:rPr>
          <w:rFonts w:hint="eastAsia" w:ascii="仿宋" w:hAnsi="仿宋" w:eastAsia="仿宋" w:cs="仿宋_GB2312"/>
          <w:b w:val="0"/>
          <w:sz w:val="28"/>
          <w:szCs w:val="28"/>
          <w:u w:val="none"/>
          <w:lang w:val="en-US" w:eastAsia="zh-CN"/>
        </w:rPr>
        <w:t>00</w:t>
      </w:r>
      <w:r>
        <w:rPr>
          <w:rFonts w:hint="eastAsia" w:ascii="仿宋" w:hAnsi="仿宋" w:eastAsia="仿宋" w:cs="仿宋_GB2312"/>
          <w:b w:val="0"/>
          <w:sz w:val="28"/>
          <w:szCs w:val="28"/>
          <w:u w:val="none"/>
          <w:lang w:val="zh-CN"/>
        </w:rPr>
        <w:t>分；询价响应文件递交截止时间：2020年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28</w:t>
      </w:r>
      <w:r>
        <w:rPr>
          <w:rFonts w:hint="eastAsia" w:ascii="仿宋" w:hAnsi="仿宋" w:eastAsia="仿宋" w:cs="仿宋"/>
          <w:color w:val="000000" w:themeColor="text1"/>
          <w:sz w:val="28"/>
          <w:szCs w:val="28"/>
          <w14:textFill>
            <w14:solidFill>
              <w14:schemeClr w14:val="tx1"/>
            </w14:solidFill>
          </w14:textFill>
        </w:rPr>
        <w:t>日</w:t>
      </w:r>
      <w:r>
        <w:rPr>
          <w:rFonts w:hint="eastAsia" w:ascii="仿宋" w:hAnsi="仿宋" w:eastAsia="仿宋" w:cs="仿宋_GB2312"/>
          <w:b w:val="0"/>
          <w:sz w:val="28"/>
          <w:szCs w:val="28"/>
          <w:u w:val="none"/>
          <w:lang w:val="zh-CN"/>
        </w:rPr>
        <w:t>1</w:t>
      </w:r>
      <w:r>
        <w:rPr>
          <w:rFonts w:hint="eastAsia" w:ascii="仿宋" w:hAnsi="仿宋" w:eastAsia="仿宋" w:cs="仿宋_GB2312"/>
          <w:b w:val="0"/>
          <w:sz w:val="28"/>
          <w:szCs w:val="28"/>
          <w:u w:val="none"/>
          <w:lang w:val="en-US" w:eastAsia="zh-CN"/>
        </w:rPr>
        <w:t>5</w:t>
      </w:r>
      <w:r>
        <w:rPr>
          <w:rFonts w:hint="eastAsia" w:ascii="仿宋" w:hAnsi="仿宋" w:eastAsia="仿宋" w:cs="仿宋_GB2312"/>
          <w:b w:val="0"/>
          <w:sz w:val="28"/>
          <w:szCs w:val="28"/>
          <w:u w:val="none"/>
          <w:lang w:val="zh-CN"/>
        </w:rPr>
        <w:t>时</w:t>
      </w:r>
      <w:r>
        <w:rPr>
          <w:rFonts w:hint="eastAsia" w:ascii="仿宋" w:hAnsi="仿宋" w:eastAsia="仿宋" w:cs="仿宋_GB2312"/>
          <w:b w:val="0"/>
          <w:sz w:val="28"/>
          <w:szCs w:val="28"/>
          <w:u w:val="none"/>
          <w:lang w:val="en-US" w:eastAsia="zh-CN"/>
        </w:rPr>
        <w:t>00</w:t>
      </w:r>
      <w:r>
        <w:rPr>
          <w:rFonts w:hint="eastAsia" w:ascii="仿宋" w:hAnsi="仿宋" w:eastAsia="仿宋" w:cs="仿宋_GB2312"/>
          <w:b w:val="0"/>
          <w:sz w:val="28"/>
          <w:szCs w:val="28"/>
          <w:u w:val="none"/>
          <w:lang w:val="zh-CN"/>
        </w:rPr>
        <w:t>分。</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en-US" w:eastAsia="zh-CN"/>
        </w:rPr>
        <w:t xml:space="preserve"> </w:t>
      </w:r>
      <w:r>
        <w:rPr>
          <w:rFonts w:hint="eastAsia" w:ascii="仿宋" w:hAnsi="仿宋" w:eastAsia="仿宋" w:cs="仿宋_GB2312"/>
          <w:b w:val="0"/>
          <w:sz w:val="28"/>
          <w:szCs w:val="28"/>
          <w:u w:val="none"/>
          <w:lang w:val="zh-CN"/>
        </w:rPr>
        <w:t>十、询价响应文件送达地点：广州市天河区临江大道501号广州市净水有限公司</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zh-CN"/>
        </w:rPr>
        <w:t>十一、评审时间：2020年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28</w:t>
      </w:r>
      <w:r>
        <w:rPr>
          <w:rFonts w:hint="eastAsia" w:ascii="仿宋" w:hAnsi="仿宋" w:eastAsia="仿宋" w:cs="仿宋"/>
          <w:color w:val="000000" w:themeColor="text1"/>
          <w:sz w:val="28"/>
          <w:szCs w:val="28"/>
          <w14:textFill>
            <w14:solidFill>
              <w14:schemeClr w14:val="tx1"/>
            </w14:solidFill>
          </w14:textFill>
        </w:rPr>
        <w:t>日</w:t>
      </w:r>
      <w:bookmarkStart w:id="6" w:name="_GoBack"/>
      <w:bookmarkEnd w:id="6"/>
      <w:r>
        <w:rPr>
          <w:rFonts w:hint="eastAsia" w:ascii="仿宋" w:hAnsi="仿宋" w:eastAsia="仿宋" w:cs="仿宋_GB2312"/>
          <w:b w:val="0"/>
          <w:sz w:val="28"/>
          <w:szCs w:val="28"/>
          <w:u w:val="none"/>
          <w:lang w:val="zh-CN"/>
        </w:rPr>
        <w:t>1</w:t>
      </w:r>
      <w:r>
        <w:rPr>
          <w:rFonts w:hint="eastAsia" w:ascii="仿宋" w:hAnsi="仿宋" w:eastAsia="仿宋" w:cs="仿宋_GB2312"/>
          <w:b w:val="0"/>
          <w:sz w:val="28"/>
          <w:szCs w:val="28"/>
          <w:u w:val="none"/>
          <w:lang w:val="en-US" w:eastAsia="zh-CN"/>
        </w:rPr>
        <w:t>5</w:t>
      </w:r>
      <w:r>
        <w:rPr>
          <w:rFonts w:hint="eastAsia" w:ascii="仿宋" w:hAnsi="仿宋" w:eastAsia="仿宋" w:cs="仿宋_GB2312"/>
          <w:b w:val="0"/>
          <w:sz w:val="28"/>
          <w:szCs w:val="28"/>
          <w:u w:val="none"/>
          <w:lang w:val="zh-CN"/>
        </w:rPr>
        <w:t>时</w:t>
      </w:r>
      <w:r>
        <w:rPr>
          <w:rFonts w:hint="eastAsia" w:ascii="仿宋" w:hAnsi="仿宋" w:eastAsia="仿宋" w:cs="仿宋_GB2312"/>
          <w:b w:val="0"/>
          <w:sz w:val="28"/>
          <w:szCs w:val="28"/>
          <w:u w:val="none"/>
          <w:lang w:val="en-US" w:eastAsia="zh-CN"/>
        </w:rPr>
        <w:t>00</w:t>
      </w:r>
      <w:r>
        <w:rPr>
          <w:rFonts w:hint="eastAsia" w:ascii="仿宋" w:hAnsi="仿宋" w:eastAsia="仿宋" w:cs="仿宋_GB2312"/>
          <w:b w:val="0"/>
          <w:sz w:val="28"/>
          <w:szCs w:val="28"/>
          <w:u w:val="none"/>
          <w:lang w:val="zh-CN"/>
        </w:rPr>
        <w:t>分。</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zh-CN"/>
        </w:rPr>
        <w:t xml:space="preserve">十二、评审地点：广州市净水有限公司招标办                    </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zh-CN"/>
        </w:rPr>
        <w:t>十三、询价人的联系方式</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zh-CN"/>
        </w:rPr>
        <w:t>询价人：广州市净水有限公司</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zh-CN"/>
        </w:rPr>
        <w:t xml:space="preserve">联系地址：广州市天河区临江大道501号            </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zh-CN"/>
        </w:rPr>
        <w:t>联系人：黄工             联系方式：020-62315524</w:t>
      </w:r>
    </w:p>
    <w:p>
      <w:pPr>
        <w:ind w:firstLine="542" w:firstLineChars="200"/>
        <w:rPr>
          <w:rFonts w:hint="eastAsia" w:ascii="仿宋" w:hAnsi="仿宋" w:eastAsia="仿宋" w:cs="仿宋_GB2312"/>
          <w:b w:val="0"/>
          <w:sz w:val="28"/>
          <w:szCs w:val="28"/>
          <w:u w:val="none"/>
          <w:lang w:val="zh-CN"/>
        </w:rPr>
      </w:pPr>
    </w:p>
    <w:p>
      <w:pPr>
        <w:ind w:firstLine="542" w:firstLineChars="200"/>
        <w:rPr>
          <w:rFonts w:hint="eastAsia" w:ascii="仿宋" w:hAnsi="仿宋" w:eastAsia="仿宋" w:cs="仿宋_GB2312"/>
          <w:b w:val="0"/>
          <w:sz w:val="28"/>
          <w:szCs w:val="28"/>
          <w:u w:val="none"/>
          <w:lang w:val="zh-CN"/>
        </w:rPr>
      </w:pP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zh-CN"/>
        </w:rPr>
        <w:t xml:space="preserve">      </w:t>
      </w:r>
      <w:r>
        <w:rPr>
          <w:rFonts w:hint="eastAsia" w:ascii="仿宋" w:hAnsi="仿宋" w:eastAsia="仿宋" w:cs="仿宋_GB2312"/>
          <w:b w:val="0"/>
          <w:sz w:val="28"/>
          <w:szCs w:val="28"/>
          <w:u w:val="none"/>
          <w:lang w:val="en-US" w:eastAsia="zh-CN"/>
        </w:rPr>
        <w:t xml:space="preserve">                            </w:t>
      </w:r>
      <w:r>
        <w:rPr>
          <w:rFonts w:hint="eastAsia" w:ascii="仿宋" w:hAnsi="仿宋" w:eastAsia="仿宋" w:cs="仿宋_GB2312"/>
          <w:b w:val="0"/>
          <w:sz w:val="28"/>
          <w:szCs w:val="28"/>
          <w:u w:val="none"/>
          <w:lang w:val="zh-CN"/>
        </w:rPr>
        <w:t xml:space="preserve">   广州市净水有限公司</w:t>
      </w:r>
    </w:p>
    <w:p>
      <w:pPr>
        <w:ind w:firstLine="542" w:firstLineChars="200"/>
        <w:rPr>
          <w:rFonts w:hint="eastAsia" w:ascii="仿宋" w:hAnsi="仿宋" w:eastAsia="仿宋" w:cs="仿宋_GB2312"/>
          <w:b w:val="0"/>
          <w:sz w:val="28"/>
          <w:szCs w:val="28"/>
          <w:u w:val="none"/>
          <w:lang w:val="zh-CN"/>
        </w:rPr>
      </w:pPr>
      <w:r>
        <w:rPr>
          <w:rFonts w:hint="eastAsia" w:ascii="仿宋" w:hAnsi="仿宋" w:eastAsia="仿宋" w:cs="仿宋_GB2312"/>
          <w:b w:val="0"/>
          <w:sz w:val="28"/>
          <w:szCs w:val="28"/>
          <w:u w:val="none"/>
          <w:lang w:val="zh-CN"/>
        </w:rPr>
        <w:t xml:space="preserve">           </w:t>
      </w:r>
      <w:r>
        <w:rPr>
          <w:rFonts w:hint="eastAsia" w:ascii="仿宋" w:hAnsi="仿宋" w:eastAsia="仿宋" w:cs="仿宋_GB2312"/>
          <w:b w:val="0"/>
          <w:sz w:val="28"/>
          <w:szCs w:val="28"/>
          <w:u w:val="none"/>
          <w:lang w:val="en-US" w:eastAsia="zh-CN"/>
        </w:rPr>
        <w:t xml:space="preserve">                            </w:t>
      </w:r>
      <w:r>
        <w:rPr>
          <w:rFonts w:hint="eastAsia" w:ascii="仿宋" w:hAnsi="仿宋" w:eastAsia="仿宋" w:cs="仿宋_GB2312"/>
          <w:b w:val="0"/>
          <w:sz w:val="28"/>
          <w:szCs w:val="28"/>
          <w:u w:val="none"/>
          <w:lang w:val="zh-CN"/>
        </w:rPr>
        <w:t xml:space="preserve"> 2020年</w:t>
      </w:r>
      <w:r>
        <w:rPr>
          <w:rFonts w:hint="eastAsia" w:ascii="仿宋" w:hAnsi="仿宋" w:eastAsia="仿宋" w:cs="仿宋_GB2312"/>
          <w:b w:val="0"/>
          <w:sz w:val="28"/>
          <w:szCs w:val="28"/>
          <w:u w:val="none"/>
          <w:lang w:val="en-US" w:eastAsia="zh-CN"/>
        </w:rPr>
        <w:t>8</w:t>
      </w:r>
      <w:r>
        <w:rPr>
          <w:rFonts w:hint="eastAsia" w:ascii="仿宋" w:hAnsi="仿宋" w:eastAsia="仿宋" w:cs="仿宋_GB2312"/>
          <w:b w:val="0"/>
          <w:sz w:val="28"/>
          <w:szCs w:val="28"/>
          <w:u w:val="none"/>
          <w:lang w:val="zh-CN"/>
        </w:rPr>
        <w:t>月</w:t>
      </w:r>
      <w:r>
        <w:rPr>
          <w:rFonts w:hint="eastAsia" w:ascii="仿宋" w:hAnsi="仿宋" w:eastAsia="仿宋" w:cs="仿宋_GB2312"/>
          <w:b w:val="0"/>
          <w:sz w:val="28"/>
          <w:szCs w:val="28"/>
          <w:u w:val="none"/>
          <w:lang w:val="en-US" w:eastAsia="zh-CN"/>
        </w:rPr>
        <w:t>21</w:t>
      </w:r>
      <w:r>
        <w:rPr>
          <w:rFonts w:hint="eastAsia" w:ascii="仿宋" w:hAnsi="仿宋" w:eastAsia="仿宋" w:cs="仿宋_GB2312"/>
          <w:b w:val="0"/>
          <w:sz w:val="28"/>
          <w:szCs w:val="28"/>
          <w:u w:val="none"/>
          <w:lang w:val="zh-CN"/>
        </w:rPr>
        <w:t>日</w:t>
      </w:r>
    </w:p>
    <w:p>
      <w:pPr>
        <w:ind w:firstLine="542" w:firstLineChars="200"/>
        <w:rPr>
          <w:rFonts w:hint="eastAsia" w:ascii="仿宋" w:hAnsi="仿宋" w:eastAsia="仿宋" w:cs="仿宋_GB2312"/>
          <w:b w:val="0"/>
          <w:sz w:val="28"/>
          <w:szCs w:val="28"/>
          <w:u w:val="none"/>
          <w:lang w:val="zh-CN"/>
        </w:rPr>
      </w:pPr>
    </w:p>
    <w:p>
      <w:pPr>
        <w:autoSpaceDE w:val="0"/>
        <w:autoSpaceDN w:val="0"/>
        <w:adjustRightInd w:val="0"/>
        <w:snapToGrid w:val="0"/>
        <w:spacing w:line="300" w:lineRule="auto"/>
        <w:ind w:firstLine="542" w:firstLineChars="200"/>
        <w:jc w:val="center"/>
        <w:rPr>
          <w:rFonts w:hint="eastAsia" w:ascii="仿宋" w:hAnsi="仿宋" w:eastAsia="仿宋" w:cs="仿宋_GB2312"/>
          <w:b w:val="0"/>
          <w:color w:val="auto"/>
          <w:sz w:val="28"/>
          <w:szCs w:val="28"/>
          <w:lang w:val="en-US"/>
        </w:rPr>
      </w:pPr>
    </w:p>
    <w:p>
      <w:pPr>
        <w:autoSpaceDE w:val="0"/>
        <w:autoSpaceDN w:val="0"/>
        <w:adjustRightInd w:val="0"/>
        <w:snapToGrid w:val="0"/>
        <w:spacing w:line="300" w:lineRule="auto"/>
        <w:ind w:firstLine="542" w:firstLineChars="200"/>
        <w:jc w:val="center"/>
        <w:rPr>
          <w:rFonts w:hint="eastAsia" w:ascii="仿宋" w:hAnsi="仿宋" w:eastAsia="仿宋" w:cs="仿宋_GB2312"/>
          <w:b w:val="0"/>
          <w:color w:val="auto"/>
          <w:sz w:val="28"/>
          <w:szCs w:val="28"/>
          <w:lang w:val="en-US"/>
        </w:rPr>
      </w:pPr>
    </w:p>
    <w:p>
      <w:pPr>
        <w:autoSpaceDE w:val="0"/>
        <w:autoSpaceDN w:val="0"/>
        <w:adjustRightInd w:val="0"/>
        <w:snapToGrid w:val="0"/>
        <w:spacing w:line="300" w:lineRule="auto"/>
        <w:ind w:firstLine="542" w:firstLineChars="200"/>
        <w:jc w:val="center"/>
        <w:rPr>
          <w:rFonts w:hint="eastAsia" w:ascii="仿宋" w:hAnsi="仿宋" w:eastAsia="仿宋" w:cs="仿宋_GB2312"/>
          <w:b w:val="0"/>
          <w:color w:val="auto"/>
          <w:sz w:val="28"/>
          <w:szCs w:val="28"/>
          <w:lang w:val="en-US"/>
        </w:rPr>
      </w:pPr>
    </w:p>
    <w:p>
      <w:pPr>
        <w:autoSpaceDE w:val="0"/>
        <w:autoSpaceDN w:val="0"/>
        <w:adjustRightInd w:val="0"/>
        <w:snapToGrid w:val="0"/>
        <w:spacing w:line="300" w:lineRule="auto"/>
        <w:ind w:firstLine="542" w:firstLineChars="200"/>
        <w:jc w:val="center"/>
        <w:rPr>
          <w:rFonts w:hint="eastAsia" w:ascii="仿宋" w:hAnsi="仿宋" w:eastAsia="仿宋" w:cs="仿宋_GB2312"/>
          <w:b w:val="0"/>
          <w:color w:val="auto"/>
          <w:sz w:val="28"/>
          <w:szCs w:val="28"/>
          <w:lang w:val="en-US"/>
        </w:rPr>
      </w:pPr>
    </w:p>
    <w:p>
      <w:pPr>
        <w:autoSpaceDE w:val="0"/>
        <w:autoSpaceDN w:val="0"/>
        <w:adjustRightInd w:val="0"/>
        <w:snapToGrid w:val="0"/>
        <w:spacing w:line="300" w:lineRule="auto"/>
        <w:ind w:firstLine="542" w:firstLineChars="200"/>
        <w:jc w:val="center"/>
        <w:rPr>
          <w:rFonts w:hint="eastAsia" w:ascii="仿宋" w:hAnsi="仿宋" w:eastAsia="仿宋" w:cs="仿宋_GB2312"/>
          <w:b w:val="0"/>
          <w:color w:val="auto"/>
          <w:sz w:val="28"/>
          <w:szCs w:val="28"/>
          <w:lang w:val="en-US"/>
        </w:rPr>
      </w:pPr>
    </w:p>
    <w:p>
      <w:pPr>
        <w:autoSpaceDE w:val="0"/>
        <w:autoSpaceDN w:val="0"/>
        <w:adjustRightInd w:val="0"/>
        <w:snapToGrid w:val="0"/>
        <w:spacing w:line="300" w:lineRule="auto"/>
        <w:ind w:firstLine="542" w:firstLineChars="200"/>
        <w:jc w:val="center"/>
        <w:rPr>
          <w:rFonts w:hint="eastAsia" w:ascii="仿宋" w:hAnsi="仿宋" w:eastAsia="仿宋" w:cs="仿宋_GB2312"/>
          <w:b w:val="0"/>
          <w:color w:val="auto"/>
          <w:sz w:val="28"/>
          <w:szCs w:val="28"/>
          <w:lang w:val="en-US"/>
        </w:rPr>
      </w:pPr>
    </w:p>
    <w:p>
      <w:pPr>
        <w:autoSpaceDE w:val="0"/>
        <w:autoSpaceDN w:val="0"/>
        <w:adjustRightInd w:val="0"/>
        <w:snapToGrid w:val="0"/>
        <w:spacing w:line="300" w:lineRule="auto"/>
        <w:ind w:firstLine="542" w:firstLineChars="200"/>
        <w:jc w:val="center"/>
        <w:rPr>
          <w:rFonts w:hint="eastAsia" w:ascii="仿宋" w:hAnsi="仿宋" w:eastAsia="仿宋" w:cs="仿宋_GB2312"/>
          <w:b w:val="0"/>
          <w:color w:val="auto"/>
          <w:sz w:val="28"/>
          <w:szCs w:val="28"/>
          <w:lang w:val="en-US"/>
        </w:rPr>
      </w:pPr>
    </w:p>
    <w:p>
      <w:pPr>
        <w:autoSpaceDE w:val="0"/>
        <w:autoSpaceDN w:val="0"/>
        <w:adjustRightInd w:val="0"/>
        <w:snapToGrid w:val="0"/>
        <w:spacing w:line="300" w:lineRule="auto"/>
        <w:ind w:firstLine="542" w:firstLineChars="200"/>
        <w:jc w:val="center"/>
        <w:rPr>
          <w:rFonts w:hint="eastAsia" w:ascii="仿宋" w:hAnsi="仿宋" w:eastAsia="仿宋" w:cs="仿宋_GB2312"/>
          <w:b w:val="0"/>
          <w:color w:val="auto"/>
          <w:sz w:val="28"/>
          <w:szCs w:val="28"/>
          <w:lang w:val="en-US"/>
        </w:rPr>
      </w:pPr>
    </w:p>
    <w:p>
      <w:pPr>
        <w:pStyle w:val="7"/>
        <w:adjustRightInd w:val="0"/>
        <w:snapToGrid w:val="0"/>
        <w:spacing w:line="300" w:lineRule="auto"/>
        <w:jc w:val="center"/>
        <w:rPr>
          <w:rFonts w:hint="eastAsia" w:ascii="仿宋" w:hAnsi="仿宋" w:eastAsia="仿宋" w:cs="仿宋_GB2312"/>
          <w:b/>
          <w:sz w:val="28"/>
          <w:szCs w:val="28"/>
          <w:lang w:val="zh-CN"/>
        </w:rPr>
      </w:pPr>
    </w:p>
    <w:p>
      <w:pPr>
        <w:pStyle w:val="7"/>
        <w:adjustRightInd w:val="0"/>
        <w:snapToGrid w:val="0"/>
        <w:spacing w:line="300" w:lineRule="auto"/>
        <w:jc w:val="both"/>
        <w:rPr>
          <w:rFonts w:hint="eastAsia" w:ascii="仿宋" w:hAnsi="仿宋" w:eastAsia="仿宋" w:cs="仿宋_GB2312"/>
          <w:b/>
          <w:sz w:val="28"/>
          <w:szCs w:val="28"/>
          <w:lang w:val="zh-CN"/>
        </w:rPr>
      </w:pPr>
    </w:p>
    <w:p>
      <w:pPr>
        <w:pStyle w:val="7"/>
        <w:adjustRightInd w:val="0"/>
        <w:snapToGrid w:val="0"/>
        <w:spacing w:line="300" w:lineRule="auto"/>
        <w:jc w:val="center"/>
        <w:rPr>
          <w:rFonts w:ascii="仿宋" w:hAnsi="仿宋" w:eastAsia="仿宋" w:cs="仿宋_GB2312"/>
          <w:b/>
          <w:sz w:val="28"/>
          <w:szCs w:val="28"/>
          <w:lang w:val="zh-CN"/>
        </w:rPr>
      </w:pPr>
      <w:r>
        <w:rPr>
          <w:rFonts w:hint="eastAsia" w:ascii="仿宋" w:hAnsi="仿宋" w:eastAsia="仿宋" w:cs="仿宋_GB2312"/>
          <w:b/>
          <w:sz w:val="28"/>
          <w:szCs w:val="28"/>
          <w:lang w:val="zh-CN"/>
        </w:rPr>
        <w:t xml:space="preserve">第二部分 </w:t>
      </w:r>
      <w:r>
        <w:rPr>
          <w:rFonts w:hint="eastAsia" w:ascii="仿宋" w:hAnsi="仿宋" w:eastAsia="仿宋" w:cs="仿宋_GB2312"/>
          <w:b/>
          <w:sz w:val="28"/>
          <w:szCs w:val="28"/>
        </w:rPr>
        <w:t xml:space="preserve"> </w:t>
      </w:r>
      <w:r>
        <w:rPr>
          <w:rFonts w:hint="eastAsia" w:ascii="仿宋" w:hAnsi="仿宋" w:eastAsia="仿宋" w:cs="仿宋_GB2312"/>
          <w:b/>
          <w:sz w:val="28"/>
          <w:szCs w:val="28"/>
          <w:lang w:val="zh-CN"/>
        </w:rPr>
        <w:t>项目内容</w:t>
      </w:r>
    </w:p>
    <w:p>
      <w:pPr>
        <w:pStyle w:val="7"/>
        <w:adjustRightInd w:val="0"/>
        <w:snapToGrid w:val="0"/>
        <w:spacing w:line="300" w:lineRule="auto"/>
        <w:rPr>
          <w:rFonts w:ascii="仿宋" w:hAnsi="仿宋" w:eastAsia="仿宋" w:cs="仿宋_GB2312"/>
          <w:b/>
          <w:sz w:val="28"/>
          <w:szCs w:val="28"/>
          <w:lang w:val="zh-CN"/>
        </w:rPr>
      </w:pPr>
    </w:p>
    <w:p>
      <w:pPr>
        <w:pStyle w:val="7"/>
        <w:numPr>
          <w:ilvl w:val="0"/>
          <w:numId w:val="1"/>
        </w:numPr>
        <w:adjustRightInd w:val="0"/>
        <w:snapToGrid w:val="0"/>
        <w:spacing w:line="300" w:lineRule="auto"/>
        <w:rPr>
          <w:rFonts w:ascii="仿宋" w:hAnsi="仿宋" w:eastAsia="仿宋" w:cs="仿宋_GB2312"/>
          <w:b/>
          <w:sz w:val="28"/>
          <w:szCs w:val="28"/>
          <w:lang w:val="zh-CN"/>
        </w:rPr>
      </w:pPr>
      <w:r>
        <w:rPr>
          <w:rFonts w:hint="eastAsia" w:ascii="仿宋" w:hAnsi="仿宋" w:eastAsia="仿宋" w:cs="仿宋_GB2312"/>
          <w:b/>
          <w:sz w:val="28"/>
          <w:szCs w:val="28"/>
          <w:lang w:val="zh-CN"/>
        </w:rPr>
        <w:t>项目情况介绍</w:t>
      </w:r>
    </w:p>
    <w:p>
      <w:pPr>
        <w:pStyle w:val="7"/>
        <w:adjustRightInd w:val="0"/>
        <w:snapToGrid w:val="0"/>
        <w:spacing w:line="300" w:lineRule="auto"/>
        <w:ind w:firstLine="542" w:firstLineChars="200"/>
        <w:rPr>
          <w:rFonts w:ascii="仿宋" w:hAnsi="仿宋" w:eastAsia="仿宋" w:cs="仿宋_GB2312"/>
          <w:b/>
          <w:color w:val="FF0000"/>
          <w:sz w:val="28"/>
          <w:szCs w:val="28"/>
          <w:lang w:val="zh-CN"/>
        </w:rPr>
      </w:pPr>
      <w:r>
        <w:rPr>
          <w:rFonts w:hint="eastAsia" w:ascii="仿宋" w:hAnsi="仿宋" w:eastAsia="仿宋" w:cs="仿宋_GB2312"/>
          <w:sz w:val="28"/>
          <w:szCs w:val="28"/>
          <w:lang w:val="en-US" w:eastAsia="zh-CN"/>
        </w:rPr>
        <w:t>大观等8家新（扩）建厂已基本建设完成，准备投入正常运营，饭堂配置需要</w:t>
      </w:r>
      <w:r>
        <w:rPr>
          <w:rFonts w:hint="eastAsia" w:ascii="仿宋" w:hAnsi="仿宋" w:eastAsia="仿宋" w:cs="仿宋_GB2312"/>
          <w:color w:val="000000" w:themeColor="text1"/>
          <w:sz w:val="28"/>
          <w:szCs w:val="28"/>
          <w:lang w:val="en-US" w:eastAsia="zh-CN"/>
          <w14:textFill>
            <w14:solidFill>
              <w14:schemeClr w14:val="tx1"/>
            </w14:solidFill>
          </w14:textFill>
        </w:rPr>
        <w:t>完善</w:t>
      </w:r>
      <w:r>
        <w:rPr>
          <w:rFonts w:hint="eastAsia" w:ascii="仿宋" w:hAnsi="仿宋" w:eastAsia="仿宋" w:cs="仿宋_GB2312"/>
          <w:color w:val="000000" w:themeColor="text1"/>
          <w:sz w:val="28"/>
          <w:szCs w:val="28"/>
          <w:lang w:val="zh-CN"/>
          <w14:textFill>
            <w14:solidFill>
              <w14:schemeClr w14:val="tx1"/>
            </w14:solidFill>
          </w14:textFill>
        </w:rPr>
        <w:t>，拟采购</w:t>
      </w:r>
      <w:r>
        <w:rPr>
          <w:rFonts w:hint="eastAsia" w:ascii="仿宋" w:hAnsi="仿宋" w:eastAsia="仿宋" w:cs="仿宋_GB2312"/>
          <w:color w:val="000000" w:themeColor="text1"/>
          <w:sz w:val="28"/>
          <w:szCs w:val="28"/>
          <w:lang w:val="en-US" w:eastAsia="zh-CN"/>
          <w14:textFill>
            <w14:solidFill>
              <w14:schemeClr w14:val="tx1"/>
            </w14:solidFill>
          </w14:textFill>
        </w:rPr>
        <w:t>安装厨房用具一批</w:t>
      </w:r>
      <w:r>
        <w:rPr>
          <w:rFonts w:hint="eastAsia" w:ascii="仿宋" w:hAnsi="仿宋" w:eastAsia="仿宋" w:cs="仿宋_GB2312"/>
          <w:color w:val="000000" w:themeColor="text1"/>
          <w:sz w:val="28"/>
          <w:szCs w:val="28"/>
          <w:lang w:val="zh-CN"/>
          <w14:textFill>
            <w14:solidFill>
              <w14:schemeClr w14:val="tx1"/>
            </w14:solidFill>
          </w14:textFill>
        </w:rPr>
        <w:t>。</w:t>
      </w:r>
    </w:p>
    <w:p>
      <w:pPr>
        <w:pStyle w:val="7"/>
        <w:adjustRightInd w:val="0"/>
        <w:snapToGrid w:val="0"/>
        <w:spacing w:line="300" w:lineRule="auto"/>
        <w:ind w:left="600"/>
        <w:rPr>
          <w:rFonts w:ascii="仿宋" w:hAnsi="仿宋" w:eastAsia="仿宋" w:cs="仿宋_GB2312"/>
          <w:b/>
          <w:sz w:val="28"/>
          <w:szCs w:val="28"/>
          <w:lang w:val="zh-CN"/>
        </w:rPr>
      </w:pPr>
    </w:p>
    <w:p>
      <w:pPr>
        <w:pStyle w:val="7"/>
        <w:numPr>
          <w:ilvl w:val="0"/>
          <w:numId w:val="2"/>
        </w:numPr>
        <w:adjustRightInd w:val="0"/>
        <w:snapToGrid w:val="0"/>
        <w:spacing w:line="300" w:lineRule="auto"/>
        <w:rPr>
          <w:rFonts w:ascii="仿宋" w:hAnsi="仿宋" w:eastAsia="仿宋" w:cs="仿宋_GB2312"/>
          <w:sz w:val="28"/>
          <w:szCs w:val="28"/>
          <w:lang w:val="zh-CN"/>
        </w:rPr>
      </w:pPr>
      <w:r>
        <w:rPr>
          <w:rFonts w:hint="eastAsia" w:ascii="仿宋" w:hAnsi="仿宋" w:eastAsia="仿宋" w:cs="仿宋_GB2312"/>
          <w:b w:val="0"/>
          <w:bCs/>
          <w:sz w:val="28"/>
          <w:szCs w:val="28"/>
          <w:lang w:val="en-US"/>
        </w:rPr>
        <w:t>项目</w:t>
      </w:r>
      <w:r>
        <w:rPr>
          <w:rFonts w:hint="eastAsia" w:ascii="仿宋" w:hAnsi="仿宋" w:eastAsia="仿宋" w:cs="仿宋_GB2312"/>
          <w:b/>
          <w:sz w:val="28"/>
          <w:szCs w:val="28"/>
          <w:lang w:val="en-US" w:eastAsia="zh-CN"/>
        </w:rPr>
        <w:t>数量</w:t>
      </w:r>
      <w:r>
        <w:rPr>
          <w:rFonts w:hint="eastAsia" w:ascii="仿宋" w:hAnsi="仿宋" w:eastAsia="仿宋" w:cs="仿宋_GB2312"/>
          <w:b/>
          <w:sz w:val="28"/>
          <w:szCs w:val="28"/>
          <w:lang w:val="zh-CN"/>
        </w:rPr>
        <w:t>要求</w:t>
      </w:r>
    </w:p>
    <w:p>
      <w:pPr>
        <w:pStyle w:val="7"/>
        <w:adjustRightInd w:val="0"/>
        <w:snapToGrid w:val="0"/>
        <w:spacing w:line="300" w:lineRule="auto"/>
        <w:ind w:firstLine="544"/>
        <w:rPr>
          <w:rFonts w:ascii="仿宋_GB2312" w:eastAsia="仿宋_GB2312"/>
          <w:color w:val="000000"/>
          <w:sz w:val="28"/>
        </w:rPr>
      </w:pPr>
      <w:r>
        <w:rPr>
          <w:rFonts w:hint="eastAsia" w:ascii="仿宋" w:hAnsi="仿宋" w:eastAsia="仿宋" w:cs="仿宋_GB2312"/>
          <w:b w:val="0"/>
          <w:bCs/>
          <w:sz w:val="28"/>
          <w:szCs w:val="28"/>
          <w:lang w:val="en-US" w:eastAsia="zh-CN"/>
        </w:rPr>
        <w:t>询价项目一览表详情请见需求汇总清单</w:t>
      </w:r>
    </w:p>
    <w:p>
      <w:pPr>
        <w:autoSpaceDE w:val="0"/>
        <w:autoSpaceDN w:val="0"/>
        <w:ind w:firstLine="542" w:firstLineChars="200"/>
        <w:rPr>
          <w:rFonts w:hint="eastAsia" w:ascii="仿宋" w:hAnsi="仿宋" w:eastAsia="仿宋" w:cs="仿宋_GB2312"/>
          <w:bCs/>
          <w:sz w:val="28"/>
          <w:szCs w:val="28"/>
          <w:u w:val="single"/>
        </w:rPr>
      </w:pPr>
      <w:r>
        <w:rPr>
          <w:rFonts w:hint="eastAsia" w:ascii="仿宋" w:hAnsi="仿宋" w:eastAsia="仿宋" w:cs="仿宋_GB2312"/>
          <w:bCs/>
          <w:sz w:val="28"/>
          <w:szCs w:val="28"/>
          <w:u w:val="single"/>
          <w:lang w:val="en-US" w:eastAsia="zh-CN"/>
        </w:rPr>
        <w:t>厨房用具</w:t>
      </w:r>
      <w:r>
        <w:rPr>
          <w:rFonts w:hint="eastAsia" w:ascii="仿宋" w:hAnsi="仿宋" w:eastAsia="仿宋" w:cs="仿宋_GB2312"/>
          <w:bCs/>
          <w:sz w:val="28"/>
          <w:szCs w:val="28"/>
          <w:u w:val="single"/>
        </w:rPr>
        <w:t>的具体数量、尺寸，须在</w:t>
      </w:r>
      <w:r>
        <w:rPr>
          <w:rFonts w:hint="eastAsia" w:ascii="仿宋" w:hAnsi="仿宋" w:eastAsia="仿宋" w:cs="仿宋_GB2312"/>
          <w:bCs/>
          <w:sz w:val="28"/>
          <w:szCs w:val="28"/>
          <w:u w:val="single"/>
          <w:lang w:eastAsia="zh-CN"/>
        </w:rPr>
        <w:t>承包</w:t>
      </w:r>
      <w:r>
        <w:rPr>
          <w:rFonts w:hint="eastAsia" w:ascii="仿宋" w:hAnsi="仿宋" w:eastAsia="仿宋" w:cs="仿宋_GB2312"/>
          <w:bCs/>
          <w:sz w:val="28"/>
          <w:szCs w:val="28"/>
          <w:u w:val="single"/>
        </w:rPr>
        <w:t>后进行实地</w:t>
      </w:r>
      <w:r>
        <w:rPr>
          <w:rFonts w:hint="eastAsia" w:ascii="仿宋" w:hAnsi="仿宋" w:eastAsia="仿宋" w:cs="仿宋_GB2312"/>
          <w:bCs/>
          <w:sz w:val="28"/>
          <w:szCs w:val="28"/>
          <w:u w:val="single"/>
          <w:lang w:val="en-US" w:eastAsia="zh-CN"/>
        </w:rPr>
        <w:t>测量、</w:t>
      </w:r>
      <w:r>
        <w:rPr>
          <w:rFonts w:hint="eastAsia" w:ascii="仿宋" w:hAnsi="仿宋" w:eastAsia="仿宋" w:cs="仿宋_GB2312"/>
          <w:bCs/>
          <w:sz w:val="28"/>
          <w:szCs w:val="28"/>
          <w:u w:val="single"/>
        </w:rPr>
        <w:t>统计并确定。</w:t>
      </w:r>
      <w:r>
        <w:rPr>
          <w:rFonts w:hint="eastAsia" w:ascii="仿宋" w:hAnsi="仿宋" w:eastAsia="仿宋" w:cs="仿宋_GB2312"/>
          <w:bCs/>
          <w:sz w:val="28"/>
          <w:szCs w:val="28"/>
          <w:u w:val="single"/>
          <w:lang w:val="en-US" w:eastAsia="zh-CN"/>
        </w:rPr>
        <w:t>具体厨房用具</w:t>
      </w:r>
      <w:r>
        <w:rPr>
          <w:rFonts w:hint="eastAsia" w:ascii="仿宋" w:hAnsi="仿宋" w:eastAsia="仿宋" w:cs="仿宋_GB2312"/>
          <w:bCs/>
          <w:sz w:val="28"/>
          <w:szCs w:val="28"/>
          <w:u w:val="single"/>
        </w:rPr>
        <w:t>以采购人最后确认的为准。</w:t>
      </w:r>
    </w:p>
    <w:p>
      <w:pPr>
        <w:pStyle w:val="7"/>
        <w:adjustRightInd w:val="0"/>
        <w:snapToGrid w:val="0"/>
        <w:spacing w:line="300" w:lineRule="auto"/>
        <w:ind w:firstLine="544"/>
        <w:rPr>
          <w:rFonts w:hint="default" w:ascii="仿宋" w:hAnsi="仿宋" w:eastAsia="仿宋" w:cs="仿宋_GB2312"/>
          <w:b w:val="0"/>
          <w:bCs/>
          <w:color w:val="FF0000"/>
          <w:sz w:val="28"/>
          <w:szCs w:val="28"/>
          <w:lang w:val="en-US" w:eastAsia="zh-CN"/>
        </w:rPr>
      </w:pPr>
    </w:p>
    <w:p>
      <w:pPr>
        <w:pStyle w:val="7"/>
        <w:adjustRightInd w:val="0"/>
        <w:snapToGrid w:val="0"/>
        <w:spacing w:line="300" w:lineRule="auto"/>
        <w:rPr>
          <w:rFonts w:ascii="仿宋" w:hAnsi="仿宋" w:eastAsia="仿宋" w:cs="仿宋_GB2312"/>
          <w:b/>
          <w:sz w:val="28"/>
          <w:szCs w:val="28"/>
          <w:lang w:val="zh-CN"/>
        </w:rPr>
      </w:pPr>
      <w:r>
        <w:rPr>
          <w:rFonts w:hint="eastAsia" w:ascii="仿宋" w:hAnsi="仿宋" w:eastAsia="仿宋" w:cs="仿宋_GB2312"/>
          <w:b/>
          <w:sz w:val="28"/>
          <w:szCs w:val="28"/>
          <w:lang w:val="zh-CN"/>
        </w:rPr>
        <w:t>三、项目商务要求</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1.工    期：</w:t>
      </w:r>
      <w:r>
        <w:rPr>
          <w:rFonts w:hint="eastAsia" w:ascii="仿宋" w:hAnsi="仿宋" w:eastAsia="仿宋" w:cs="仿宋_GB2312"/>
          <w:sz w:val="28"/>
          <w:szCs w:val="28"/>
          <w:lang w:val="en-US" w:eastAsia="zh-CN"/>
        </w:rPr>
        <w:t>1</w:t>
      </w:r>
      <w:r>
        <w:rPr>
          <w:rFonts w:hint="eastAsia" w:ascii="仿宋" w:hAnsi="仿宋" w:eastAsia="仿宋" w:cs="仿宋_GB2312"/>
          <w:color w:val="000000" w:themeColor="text1"/>
          <w:sz w:val="28"/>
          <w:szCs w:val="28"/>
          <w:lang w:val="en-US" w:eastAsia="zh-CN"/>
          <w14:textFill>
            <w14:solidFill>
              <w14:schemeClr w14:val="tx1"/>
            </w14:solidFill>
          </w14:textFill>
        </w:rPr>
        <w:t>5</w:t>
      </w:r>
      <w:r>
        <w:rPr>
          <w:rFonts w:hint="eastAsia" w:ascii="仿宋" w:hAnsi="仿宋" w:eastAsia="仿宋" w:cs="仿宋_GB2312"/>
          <w:color w:val="000000" w:themeColor="text1"/>
          <w:sz w:val="28"/>
          <w:szCs w:val="28"/>
          <w14:textFill>
            <w14:solidFill>
              <w14:schemeClr w14:val="tx1"/>
            </w14:solidFill>
          </w14:textFill>
        </w:rPr>
        <w:t>天</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2.质量要求：</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2.1供应材料均应符合中国国家标准。</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2.2所有材料均应符合设计规范以及图纸的要求，应与我公司认可的样品保持一致。</w:t>
      </w:r>
    </w:p>
    <w:p>
      <w:pPr>
        <w:autoSpaceDE w:val="0"/>
        <w:autoSpaceDN w:val="0"/>
        <w:ind w:left="560"/>
        <w:rPr>
          <w:rFonts w:hint="eastAsia" w:ascii="仿宋" w:hAnsi="仿宋" w:eastAsia="仿宋" w:cs="仿宋_GB2312"/>
          <w:color w:val="FF0000"/>
          <w:sz w:val="28"/>
          <w:szCs w:val="28"/>
        </w:rPr>
      </w:pPr>
      <w:r>
        <w:rPr>
          <w:rFonts w:hint="eastAsia" w:ascii="仿宋" w:hAnsi="仿宋" w:eastAsia="仿宋" w:cs="仿宋_GB2312"/>
          <w:color w:val="FF0000"/>
          <w:sz w:val="28"/>
          <w:szCs w:val="28"/>
        </w:rPr>
        <w:t>2.3本合同项</w:t>
      </w:r>
      <w:r>
        <w:rPr>
          <w:rFonts w:hint="eastAsia" w:ascii="仿宋" w:hAnsi="仿宋" w:eastAsia="仿宋" w:cs="仿宋_GB2312"/>
          <w:color w:val="FF0000"/>
          <w:sz w:val="28"/>
          <w:szCs w:val="28"/>
          <w:lang w:val="en-US" w:eastAsia="zh-CN"/>
        </w:rPr>
        <w:t>目</w:t>
      </w:r>
      <w:r>
        <w:rPr>
          <w:rFonts w:hint="eastAsia" w:ascii="仿宋" w:hAnsi="仿宋" w:eastAsia="仿宋" w:cs="仿宋_GB2312"/>
          <w:color w:val="FF0000"/>
          <w:sz w:val="28"/>
          <w:szCs w:val="28"/>
        </w:rPr>
        <w:t>的所有产品应符合国家有关环保法律法规的规定，</w:t>
      </w:r>
      <w:r>
        <w:rPr>
          <w:rFonts w:hint="eastAsia" w:ascii="仿宋" w:hAnsi="仿宋" w:eastAsia="仿宋" w:cs="仿宋_GB2312"/>
          <w:color w:val="FF0000"/>
          <w:sz w:val="28"/>
          <w:szCs w:val="28"/>
          <w:lang w:val="en-US" w:eastAsia="zh-CN"/>
        </w:rPr>
        <w:t>厨房油烟排放</w:t>
      </w:r>
      <w:r>
        <w:rPr>
          <w:rFonts w:hint="eastAsia" w:ascii="仿宋" w:hAnsi="仿宋" w:eastAsia="仿宋" w:cs="仿宋_GB2312"/>
          <w:color w:val="FF0000"/>
          <w:sz w:val="28"/>
          <w:szCs w:val="28"/>
        </w:rPr>
        <w:t>不能对环境造成污染</w:t>
      </w:r>
      <w:r>
        <w:rPr>
          <w:rFonts w:hint="eastAsia" w:ascii="仿宋" w:hAnsi="仿宋" w:eastAsia="仿宋" w:cs="仿宋_GB2312"/>
          <w:color w:val="FF0000"/>
          <w:sz w:val="28"/>
          <w:szCs w:val="28"/>
          <w:lang w:eastAsia="zh-CN"/>
        </w:rPr>
        <w:t>，</w:t>
      </w:r>
      <w:r>
        <w:rPr>
          <w:rFonts w:hint="eastAsia" w:ascii="仿宋" w:hAnsi="仿宋" w:eastAsia="仿宋" w:cs="仿宋_GB2312"/>
          <w:color w:val="FF0000"/>
          <w:sz w:val="28"/>
          <w:szCs w:val="28"/>
          <w:lang w:val="en-US" w:eastAsia="zh-CN"/>
        </w:rPr>
        <w:t>须符合《广东省污染物排放标准》</w:t>
      </w:r>
      <w:r>
        <w:rPr>
          <w:rFonts w:hint="eastAsia" w:ascii="仿宋" w:hAnsi="仿宋" w:eastAsia="仿宋" w:cs="仿宋_GB2312"/>
          <w:color w:val="FF0000"/>
          <w:sz w:val="28"/>
          <w:szCs w:val="28"/>
        </w:rPr>
        <w:t>。</w:t>
      </w:r>
    </w:p>
    <w:p>
      <w:pPr>
        <w:autoSpaceDE w:val="0"/>
        <w:autoSpaceDN w:val="0"/>
        <w:ind w:left="560"/>
        <w:rPr>
          <w:rFonts w:hint="default" w:ascii="仿宋" w:hAnsi="仿宋" w:eastAsia="仿宋" w:cs="仿宋_GB2312"/>
          <w:color w:val="FF0000"/>
          <w:sz w:val="28"/>
          <w:szCs w:val="28"/>
          <w:lang w:val="en-US" w:eastAsia="zh-CN"/>
        </w:rPr>
      </w:pPr>
      <w:r>
        <w:rPr>
          <w:rFonts w:hint="eastAsia" w:ascii="仿宋" w:hAnsi="仿宋" w:eastAsia="仿宋" w:cs="仿宋_GB2312"/>
          <w:color w:val="FF0000"/>
          <w:sz w:val="28"/>
          <w:szCs w:val="28"/>
          <w:lang w:val="en-US" w:eastAsia="zh-CN"/>
        </w:rPr>
        <w:t>2.4本合同项目的所有产品应有至少壹年的保修期，保修期内承诺24小时内上门保修。</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3.付款方式：支票、网银支付两种方式。</w:t>
      </w:r>
    </w:p>
    <w:p>
      <w:pPr>
        <w:tabs>
          <w:tab w:val="center" w:pos="5156"/>
        </w:tabs>
        <w:autoSpaceDE w:val="0"/>
        <w:autoSpaceDN w:val="0"/>
        <w:ind w:left="560"/>
        <w:rPr>
          <w:rFonts w:hint="eastAsia" w:ascii="仿宋" w:hAnsi="仿宋" w:eastAsia="仿宋" w:cs="仿宋_GB2312"/>
          <w:sz w:val="28"/>
          <w:szCs w:val="28"/>
        </w:rPr>
      </w:pPr>
      <w:r>
        <w:rPr>
          <w:rFonts w:hint="eastAsia" w:ascii="仿宋" w:hAnsi="仿宋" w:eastAsia="仿宋" w:cs="仿宋_GB2312"/>
          <w:sz w:val="28"/>
          <w:szCs w:val="28"/>
        </w:rPr>
        <w:t>4.承包方式：</w:t>
      </w:r>
      <w:r>
        <w:rPr>
          <w:rFonts w:hint="eastAsia" w:ascii="仿宋" w:hAnsi="仿宋" w:eastAsia="仿宋" w:cs="仿宋_GB2312"/>
          <w:sz w:val="28"/>
          <w:szCs w:val="28"/>
          <w:lang w:val="en-US" w:eastAsia="zh-CN"/>
        </w:rPr>
        <w:t>单</w:t>
      </w:r>
      <w:r>
        <w:rPr>
          <w:rFonts w:hint="eastAsia" w:ascii="仿宋" w:hAnsi="仿宋" w:eastAsia="仿宋" w:cs="仿宋_GB2312"/>
          <w:sz w:val="28"/>
          <w:szCs w:val="28"/>
        </w:rPr>
        <w:t>价包干</w:t>
      </w:r>
      <w:r>
        <w:rPr>
          <w:rFonts w:hint="eastAsia" w:ascii="仿宋" w:hAnsi="仿宋" w:eastAsia="仿宋" w:cs="仿宋_GB2312"/>
          <w:sz w:val="28"/>
          <w:szCs w:val="28"/>
          <w:lang w:eastAsia="zh-CN"/>
        </w:rPr>
        <w:t>，</w:t>
      </w:r>
      <w:r>
        <w:rPr>
          <w:rFonts w:hint="eastAsia" w:ascii="仿宋" w:hAnsi="仿宋" w:eastAsia="仿宋" w:cs="仿宋_GB2312"/>
          <w:sz w:val="28"/>
          <w:szCs w:val="28"/>
          <w:lang w:val="en-US" w:eastAsia="zh-CN"/>
        </w:rPr>
        <w:t>按实结算</w:t>
      </w:r>
    </w:p>
    <w:p>
      <w:pPr>
        <w:tabs>
          <w:tab w:val="center" w:pos="5156"/>
        </w:tabs>
        <w:autoSpaceDE w:val="0"/>
        <w:autoSpaceDN w:val="0"/>
        <w:ind w:left="560"/>
        <w:rPr>
          <w:rFonts w:hint="eastAsia" w:ascii="仿宋" w:hAnsi="仿宋" w:eastAsia="仿宋" w:cs="仿宋_GB2312"/>
          <w:sz w:val="28"/>
          <w:szCs w:val="28"/>
        </w:rPr>
      </w:pPr>
    </w:p>
    <w:p>
      <w:pPr>
        <w:tabs>
          <w:tab w:val="center" w:pos="5156"/>
        </w:tabs>
        <w:autoSpaceDE w:val="0"/>
        <w:autoSpaceDN w:val="0"/>
        <w:ind w:left="560"/>
        <w:rPr>
          <w:rFonts w:hint="eastAsia" w:ascii="仿宋" w:hAnsi="仿宋" w:eastAsia="仿宋" w:cs="仿宋_GB2312"/>
          <w:sz w:val="28"/>
          <w:szCs w:val="28"/>
        </w:rPr>
      </w:pPr>
    </w:p>
    <w:p>
      <w:pPr>
        <w:pStyle w:val="7"/>
        <w:adjustRightInd w:val="0"/>
        <w:snapToGrid w:val="0"/>
        <w:spacing w:line="300" w:lineRule="auto"/>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lang w:val="zh-CN"/>
        </w:rPr>
        <w:t xml:space="preserve">第三部分 </w:t>
      </w:r>
      <w:r>
        <w:rPr>
          <w:rFonts w:hint="eastAsia" w:ascii="仿宋_GB2312" w:hAnsi="仿宋_GB2312" w:eastAsia="仿宋_GB2312" w:cs="仿宋_GB2312"/>
          <w:b/>
          <w:sz w:val="28"/>
          <w:szCs w:val="28"/>
        </w:rPr>
        <w:t xml:space="preserve"> 报价须知</w:t>
      </w:r>
    </w:p>
    <w:p>
      <w:pPr>
        <w:pStyle w:val="7"/>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一、概念释义</w:t>
      </w:r>
    </w:p>
    <w:p>
      <w:pPr>
        <w:pStyle w:val="7"/>
        <w:adjustRightInd w:val="0"/>
        <w:snapToGrid w:val="0"/>
        <w:spacing w:line="300" w:lineRule="auto"/>
        <w:ind w:left="542" w:hanging="542" w:hangingChars="200"/>
        <w:rPr>
          <w:rFonts w:ascii="仿宋" w:hAnsi="仿宋" w:eastAsia="仿宋" w:cs="仿宋_GB2312"/>
          <w:sz w:val="28"/>
          <w:szCs w:val="28"/>
        </w:rPr>
      </w:pPr>
      <w:r>
        <w:rPr>
          <w:rFonts w:hint="eastAsia" w:ascii="仿宋" w:hAnsi="仿宋" w:eastAsia="仿宋" w:cs="仿宋_GB2312"/>
          <w:sz w:val="28"/>
          <w:szCs w:val="28"/>
        </w:rPr>
        <w:t>1.“询价人”是指：广州市净水有限公司。</w:t>
      </w:r>
    </w:p>
    <w:p>
      <w:pPr>
        <w:pStyle w:val="7"/>
        <w:tabs>
          <w:tab w:val="left" w:pos="360"/>
        </w:tabs>
        <w:adjustRightInd w:val="0"/>
        <w:snapToGrid w:val="0"/>
        <w:spacing w:line="300" w:lineRule="auto"/>
        <w:ind w:left="542" w:hanging="542" w:hangingChars="200"/>
        <w:rPr>
          <w:rFonts w:ascii="仿宋" w:hAnsi="仿宋" w:eastAsia="仿宋" w:cs="仿宋_GB2312"/>
          <w:kern w:val="0"/>
          <w:sz w:val="28"/>
          <w:szCs w:val="28"/>
        </w:rPr>
      </w:pPr>
      <w:r>
        <w:rPr>
          <w:rFonts w:hint="eastAsia" w:ascii="仿宋" w:hAnsi="仿宋" w:eastAsia="仿宋" w:cs="仿宋_GB2312"/>
          <w:sz w:val="28"/>
          <w:szCs w:val="28"/>
        </w:rPr>
        <w:t>2.合格的报价单位:</w:t>
      </w:r>
      <w:r>
        <w:rPr>
          <w:rFonts w:hint="eastAsia" w:ascii="仿宋" w:hAnsi="仿宋" w:eastAsia="仿宋" w:cs="仿宋_GB2312"/>
          <w:kern w:val="0"/>
          <w:sz w:val="28"/>
          <w:szCs w:val="28"/>
        </w:rPr>
        <w:t>符合询价文件规定资格</w:t>
      </w:r>
      <w:r>
        <w:rPr>
          <w:rFonts w:hint="eastAsia" w:ascii="仿宋" w:hAnsi="仿宋" w:eastAsia="仿宋" w:cs="仿宋_GB2312"/>
          <w:sz w:val="28"/>
          <w:szCs w:val="28"/>
          <w:lang w:val="zh-CN"/>
        </w:rPr>
        <w:t>要求</w:t>
      </w:r>
      <w:r>
        <w:rPr>
          <w:rFonts w:hint="eastAsia" w:ascii="仿宋" w:hAnsi="仿宋" w:eastAsia="仿宋" w:cs="仿宋_GB2312"/>
          <w:kern w:val="0"/>
          <w:sz w:val="28"/>
          <w:szCs w:val="28"/>
        </w:rPr>
        <w:t>的报价单位。</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3.“承包人”是指经法定程序确认并授以合同的报价单位。</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4. 合格的工程：满足国家相关法律、法规、规章等规定，并符合本项目相关质量要求、安全文明施工要求的工程。</w:t>
      </w:r>
    </w:p>
    <w:p>
      <w:pPr>
        <w:pStyle w:val="7"/>
        <w:adjustRightInd w:val="0"/>
        <w:snapToGrid w:val="0"/>
        <w:spacing w:line="300" w:lineRule="auto"/>
        <w:ind w:left="420" w:hanging="420"/>
        <w:rPr>
          <w:rFonts w:ascii="仿宋" w:hAnsi="仿宋" w:eastAsia="仿宋" w:cs="仿宋_GB2312"/>
          <w:b/>
          <w:sz w:val="28"/>
          <w:szCs w:val="28"/>
        </w:rPr>
      </w:pPr>
      <w:r>
        <w:rPr>
          <w:rFonts w:hint="eastAsia" w:ascii="仿宋" w:hAnsi="仿宋" w:eastAsia="仿宋" w:cs="仿宋_GB2312"/>
          <w:b/>
          <w:sz w:val="28"/>
          <w:szCs w:val="28"/>
        </w:rPr>
        <w:t>二、询价文件</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5．适用范围:本询价文件适用于本报价邀请中所述项目的询价。</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6. 询价文件的构成</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6.1询价文件包括但不限于下列文件:</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1）报价邀请函</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2) 项目内容</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3) 报价单位须知</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4) 合同书格式</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5) 询价响应文件格式</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6) 在询价过程中由询价人发出的修正和补充文件等</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6.2报价单位应认真阅读、并充分理解询价文件的全部内容（包括所有的补充、修改内容、重要事项、格式、条款等）。报价单位没有按照询价文件要求提交全部资料，或者没有对询价文件在各方面都做出实质性响应是报价单位的风险，有可能导致其询价响应被拒绝，或被认定为无效询价响应。</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7. 询价文件的澄清或修改</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7.1询价文件的澄清是指询价人对询价文件中的遗漏、错误、词义表达不清或对比较复杂的事项进行说明，回答报价单位提出的各种问题。询价文件的修改是指询价人对询价文件中出现的错误进行修订。</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7.2任何要求对询价文件进行澄清的报价单位，均应以书面形式通知询价人。询价人对其收到的书面的对询价文件的澄清要求均以书面形式予以答复，同时将书面答复发给每个购买询价文件的报价单位（答复中不包括问题的来源）。报价单位在收到上述答复后，应立即向询价人回函确认。该答复作为询价文件的一部分，对报价单位有约束力。</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７.3询价文件的修改将以书面形式通知所有购买询价文件的报价单位，并对其具有约束力。报价单位在收到上述通知后，应立即向询价人回函确认。</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7.4询价人可以视询价具体情况，延长递交询价响应文件截止时间，并将变更时间书面通知所有询价文件收受人。</w:t>
      </w:r>
    </w:p>
    <w:p>
      <w:pPr>
        <w:pStyle w:val="7"/>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三、询价响应文件的编制和数量</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8．询价响应费用</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8.1 报价单位应承担所有与准备和参加询价响应有关的费用。不论询价的结果如何，询价人均无义务和责任承担这些费用。</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9．报价的语言及计量</w:t>
      </w:r>
    </w:p>
    <w:p>
      <w:pPr>
        <w:pStyle w:val="7"/>
        <w:adjustRightInd w:val="0"/>
        <w:snapToGrid w:val="0"/>
        <w:spacing w:line="300" w:lineRule="auto"/>
        <w:ind w:left="360" w:hanging="360"/>
        <w:rPr>
          <w:rFonts w:ascii="仿宋" w:hAnsi="仿宋" w:eastAsia="仿宋" w:cs="仿宋_GB2312"/>
          <w:sz w:val="28"/>
          <w:szCs w:val="28"/>
        </w:rPr>
      </w:pPr>
      <w:r>
        <w:rPr>
          <w:rFonts w:hint="eastAsia" w:ascii="仿宋" w:hAnsi="仿宋" w:eastAsia="仿宋" w:cs="仿宋_GB2312"/>
          <w:sz w:val="28"/>
          <w:szCs w:val="28"/>
        </w:rPr>
        <w:t>9.1报价单位提交的询价响应文件以及报价单位与询价人就有关询价的所有来往函电均应使用中文。报价单位提交的支持文件或印刷的资料可以用另一种语言，但相应内容应附有中文翻译本，在解释询价响应文件的修改内容时以中文翻译本为准。对中文翻译有异议的，以权威机构的译本为准。</w:t>
      </w:r>
    </w:p>
    <w:p>
      <w:pPr>
        <w:pStyle w:val="7"/>
        <w:adjustRightInd w:val="0"/>
        <w:snapToGrid w:val="0"/>
        <w:spacing w:line="300" w:lineRule="auto"/>
        <w:ind w:left="360" w:hanging="360"/>
        <w:rPr>
          <w:rFonts w:ascii="仿宋" w:hAnsi="仿宋" w:eastAsia="仿宋" w:cs="仿宋_GB2312"/>
          <w:sz w:val="28"/>
          <w:szCs w:val="28"/>
        </w:rPr>
      </w:pPr>
      <w:r>
        <w:rPr>
          <w:rFonts w:hint="eastAsia" w:ascii="仿宋" w:hAnsi="仿宋" w:eastAsia="仿宋" w:cs="仿宋_GB2312"/>
          <w:sz w:val="28"/>
          <w:szCs w:val="28"/>
        </w:rPr>
        <w:t>9.2除非询价文件中另有规定，报价单位在询价响应文件中及其与询价人的所有往来文件中的计量单位均应采用中华人民共和国法定计量单位。</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10．询价响应文件的构成</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10.1报价单位编制的询价响应文件应包括但不少于本询价文件第五部分《询价响应文件格式》的所有内容。</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11. 询价响应文件编制</w:t>
      </w:r>
    </w:p>
    <w:p>
      <w:pPr>
        <w:spacing w:line="300" w:lineRule="auto"/>
        <w:ind w:left="610" w:hanging="610" w:hangingChars="225"/>
        <w:rPr>
          <w:rFonts w:ascii="仿宋" w:hAnsi="仿宋" w:eastAsia="仿宋" w:cs="仿宋_GB2312"/>
          <w:sz w:val="28"/>
          <w:szCs w:val="28"/>
        </w:rPr>
      </w:pPr>
      <w:r>
        <w:rPr>
          <w:rFonts w:hint="eastAsia" w:ascii="仿宋" w:hAnsi="仿宋" w:eastAsia="仿宋" w:cs="仿宋_GB2312"/>
          <w:sz w:val="28"/>
          <w:szCs w:val="28"/>
        </w:rPr>
        <w:t>11.1报价单位应按响应文件格式编制询价响应文件。</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11.2报价单位必须对询价响应文件所提供的全部资料的真实性承担法律责任，并无条件接受（询价人）等对其中任何资料进行核实的要求。报价单位必须对询价响应文件所提供的全部资料的真实性承担法律责任。</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11.3如果因为报价单位询价响应文件填报的内容不详，或没有提供询价文件中所要求的全部资料及数据，由此造成的后果，其责任由报价单位承担。</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12. 报价</w:t>
      </w:r>
    </w:p>
    <w:p>
      <w:pPr>
        <w:autoSpaceDE w:val="0"/>
        <w:autoSpaceDN w:val="0"/>
        <w:adjustRightInd w:val="0"/>
        <w:snapToGrid w:val="0"/>
        <w:spacing w:line="300" w:lineRule="auto"/>
        <w:ind w:left="542" w:right="-148" w:hanging="542" w:hangingChars="200"/>
        <w:rPr>
          <w:rFonts w:ascii="仿宋" w:hAnsi="仿宋" w:eastAsia="仿宋" w:cs="仿宋_GB2312"/>
          <w:sz w:val="28"/>
          <w:szCs w:val="28"/>
        </w:rPr>
      </w:pPr>
      <w:r>
        <w:rPr>
          <w:rFonts w:hint="eastAsia" w:ascii="仿宋" w:hAnsi="仿宋" w:eastAsia="仿宋" w:cs="仿宋_GB2312"/>
          <w:sz w:val="28"/>
          <w:szCs w:val="28"/>
        </w:rPr>
        <w:t>12.1如询价文件无特殊规定，报价以人民币填报。</w:t>
      </w:r>
    </w:p>
    <w:p>
      <w:pPr>
        <w:autoSpaceDE w:val="0"/>
        <w:autoSpaceDN w:val="0"/>
        <w:adjustRightInd w:val="0"/>
        <w:snapToGrid w:val="0"/>
        <w:spacing w:line="300" w:lineRule="auto"/>
        <w:ind w:left="542" w:right="-148" w:hanging="542" w:hangingChars="200"/>
        <w:rPr>
          <w:rFonts w:ascii="仿宋" w:hAnsi="仿宋" w:eastAsia="仿宋" w:cs="仿宋_GB2312"/>
          <w:sz w:val="28"/>
          <w:szCs w:val="28"/>
        </w:rPr>
      </w:pPr>
      <w:r>
        <w:rPr>
          <w:rFonts w:hint="eastAsia" w:ascii="仿宋" w:hAnsi="仿宋" w:eastAsia="仿宋" w:cs="仿宋_GB2312"/>
          <w:sz w:val="28"/>
          <w:szCs w:val="28"/>
        </w:rPr>
        <w:t>12.2报价应为包括设计图纸和工程量清单项目所发生的人工费、材料费、机械费、管理费、利润、项目措施费、规费、税金、配合费、预留金以及施工合同包含的所有风险、责任等各项应有费用。</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12.3任何有选择性报价的报价，将被视为无效报价。</w:t>
      </w:r>
    </w:p>
    <w:p>
      <w:pPr>
        <w:pStyle w:val="7"/>
        <w:adjustRightInd w:val="0"/>
        <w:snapToGrid w:val="0"/>
        <w:spacing w:line="300" w:lineRule="auto"/>
        <w:ind w:left="544" w:leftChars="1" w:hanging="542" w:hangingChars="200"/>
        <w:rPr>
          <w:rFonts w:ascii="仿宋" w:hAnsi="仿宋" w:eastAsia="仿宋" w:cs="仿宋_GB2312"/>
          <w:kern w:val="0"/>
          <w:sz w:val="28"/>
          <w:szCs w:val="28"/>
        </w:rPr>
      </w:pPr>
      <w:r>
        <w:rPr>
          <w:rFonts w:hint="eastAsia" w:ascii="仿宋" w:hAnsi="仿宋" w:eastAsia="仿宋" w:cs="仿宋_GB2312"/>
          <w:kern w:val="0"/>
          <w:sz w:val="28"/>
          <w:szCs w:val="28"/>
        </w:rPr>
        <w:t>13. 联合体报价</w:t>
      </w:r>
    </w:p>
    <w:p>
      <w:pPr>
        <w:pStyle w:val="7"/>
        <w:adjustRightInd w:val="0"/>
        <w:snapToGrid w:val="0"/>
        <w:spacing w:line="300" w:lineRule="auto"/>
        <w:ind w:left="544" w:leftChars="1" w:hanging="542" w:hangingChars="200"/>
        <w:rPr>
          <w:rFonts w:ascii="仿宋" w:hAnsi="仿宋" w:eastAsia="仿宋" w:cs="仿宋_GB2312"/>
          <w:kern w:val="0"/>
          <w:sz w:val="28"/>
          <w:szCs w:val="28"/>
        </w:rPr>
      </w:pPr>
      <w:r>
        <w:rPr>
          <w:rFonts w:hint="eastAsia" w:ascii="仿宋" w:hAnsi="仿宋" w:eastAsia="仿宋" w:cs="仿宋_GB2312"/>
          <w:kern w:val="0"/>
          <w:sz w:val="28"/>
          <w:szCs w:val="28"/>
        </w:rPr>
        <w:t>13.1本项目不接受联合体参加报价。</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14. 报价单位资格证明文件</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14.1报价单位应按询价文件的要求，提交证明其有资格参加询价和成交后有履行合同能力的文件，并作为其询价响应文件的组成部分，内容详见询价文件第五部分《询价响应文件格式》中的“资格证明文件”。</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14.2资格证明文件必须真实有效，复印件必须加盖单位印章。</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15. 报价有效期</w:t>
      </w:r>
    </w:p>
    <w:p>
      <w:pPr>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15.1询价响应文件应在开标之日起</w:t>
      </w:r>
      <w:r>
        <w:rPr>
          <w:rFonts w:hint="eastAsia" w:ascii="仿宋" w:hAnsi="仿宋" w:eastAsia="仿宋" w:cs="仿宋_GB2312"/>
          <w:sz w:val="28"/>
          <w:szCs w:val="28"/>
          <w:u w:val="single"/>
        </w:rPr>
        <w:t>90</w:t>
      </w:r>
      <w:r>
        <w:rPr>
          <w:rFonts w:hint="eastAsia" w:ascii="仿宋" w:hAnsi="仿宋" w:eastAsia="仿宋" w:cs="仿宋_GB2312"/>
          <w:sz w:val="28"/>
          <w:szCs w:val="28"/>
        </w:rPr>
        <w:t>天内保持有效。报价有效期比规定时间短的将被作为非实质性响应询价文件而予以拒绝。</w:t>
      </w:r>
    </w:p>
    <w:p>
      <w:pPr>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15.2特殊情况下，询价人可于报价有效期期满之前，要求报价单位同意延长报价有效期，要求与答复均应为书面形式。</w:t>
      </w:r>
    </w:p>
    <w:p>
      <w:pPr>
        <w:autoSpaceDE w:val="0"/>
        <w:autoSpaceDN w:val="0"/>
        <w:adjustRightInd w:val="0"/>
        <w:snapToGrid w:val="0"/>
        <w:spacing w:line="300" w:lineRule="auto"/>
        <w:ind w:left="542" w:right="32" w:hanging="542" w:hangingChars="200"/>
        <w:rPr>
          <w:rFonts w:ascii="仿宋" w:hAnsi="仿宋" w:eastAsia="仿宋" w:cs="仿宋_GB2312"/>
          <w:sz w:val="28"/>
          <w:szCs w:val="28"/>
        </w:rPr>
      </w:pPr>
      <w:r>
        <w:rPr>
          <w:rFonts w:hint="eastAsia" w:ascii="仿宋" w:hAnsi="仿宋" w:eastAsia="仿宋" w:cs="仿宋_GB2312"/>
          <w:sz w:val="28"/>
          <w:szCs w:val="28"/>
        </w:rPr>
        <w:t>16. 询价响应文件的数量和签署</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16.1 报价单位应编制询价响应文件一式</w:t>
      </w:r>
      <w:r>
        <w:rPr>
          <w:rFonts w:hint="eastAsia" w:ascii="仿宋" w:hAnsi="仿宋" w:eastAsia="仿宋" w:cs="仿宋_GB2312"/>
          <w:kern w:val="0"/>
          <w:sz w:val="28"/>
          <w:szCs w:val="28"/>
          <w:u w:val="single"/>
        </w:rPr>
        <w:t>2</w:t>
      </w:r>
      <w:r>
        <w:rPr>
          <w:rFonts w:hint="eastAsia" w:ascii="仿宋" w:hAnsi="仿宋" w:eastAsia="仿宋" w:cs="仿宋_GB2312"/>
          <w:kern w:val="0"/>
          <w:sz w:val="28"/>
          <w:szCs w:val="28"/>
        </w:rPr>
        <w:t>份，其中正本一份和副本一</w:t>
      </w:r>
      <w:r>
        <w:rPr>
          <w:rFonts w:hint="eastAsia" w:ascii="仿宋" w:hAnsi="仿宋" w:eastAsia="仿宋" w:cs="仿宋_GB2312"/>
          <w:kern w:val="0"/>
          <w:sz w:val="28"/>
          <w:szCs w:val="28"/>
          <w:u w:val="single"/>
        </w:rPr>
        <w:t xml:space="preserve"> </w:t>
      </w:r>
      <w:r>
        <w:rPr>
          <w:rFonts w:hint="eastAsia" w:ascii="仿宋" w:hAnsi="仿宋" w:eastAsia="仿宋" w:cs="仿宋_GB2312"/>
          <w:kern w:val="0"/>
          <w:sz w:val="28"/>
          <w:szCs w:val="28"/>
        </w:rPr>
        <w:t>份，询价响应文件的副本可采用正本的复印件。每套询价响应文件须清楚地标明“正本”、“副本”。若副本与正本不符，以正本为准。</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16.2 询价响应文件的正本需打印或用不褪色墨水书写，并由法定代表人或经其正式授权的代表签字或加盖私章。授权代表须出具书面授权证明，其《法定代表人授权书》应附在询价响应文件中。</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16.3 询价响应文件中的任何重要的插字、涂改和增删，必须由法定代表人或经其正式授权的代表在旁边签字或盖私章才有效。</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16.4电报、电话、传真形式的询价响应文件概不接受。</w:t>
      </w:r>
    </w:p>
    <w:p>
      <w:pPr>
        <w:autoSpaceDE w:val="0"/>
        <w:autoSpaceDN w:val="0"/>
        <w:adjustRightInd w:val="0"/>
        <w:snapToGrid w:val="0"/>
        <w:spacing w:line="300" w:lineRule="auto"/>
        <w:ind w:left="544" w:right="32" w:hanging="542" w:hangingChars="200"/>
        <w:rPr>
          <w:rFonts w:ascii="仿宋" w:hAnsi="仿宋" w:eastAsia="仿宋" w:cs="仿宋_GB2312"/>
          <w:b/>
          <w:sz w:val="28"/>
          <w:szCs w:val="28"/>
        </w:rPr>
      </w:pPr>
      <w:r>
        <w:rPr>
          <w:rFonts w:hint="eastAsia" w:ascii="仿宋" w:hAnsi="仿宋" w:eastAsia="仿宋" w:cs="仿宋_GB2312"/>
          <w:b/>
          <w:sz w:val="28"/>
          <w:szCs w:val="28"/>
        </w:rPr>
        <w:t>四、询价响应文件的递交</w:t>
      </w:r>
    </w:p>
    <w:p>
      <w:pPr>
        <w:autoSpaceDE w:val="0"/>
        <w:autoSpaceDN w:val="0"/>
        <w:adjustRightInd w:val="0"/>
        <w:snapToGrid w:val="0"/>
        <w:spacing w:line="300" w:lineRule="auto"/>
        <w:ind w:left="542" w:right="32" w:hanging="542" w:hangingChars="200"/>
        <w:rPr>
          <w:rFonts w:ascii="仿宋" w:hAnsi="仿宋" w:eastAsia="仿宋" w:cs="仿宋_GB2312"/>
          <w:kern w:val="0"/>
          <w:sz w:val="28"/>
          <w:szCs w:val="28"/>
        </w:rPr>
      </w:pPr>
      <w:r>
        <w:rPr>
          <w:rFonts w:hint="eastAsia" w:ascii="仿宋" w:hAnsi="仿宋" w:eastAsia="仿宋" w:cs="仿宋_GB2312"/>
          <w:kern w:val="0"/>
          <w:sz w:val="28"/>
          <w:szCs w:val="28"/>
        </w:rPr>
        <w:t>17. 询价响应文件的密封和标记</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17.1报价单位应将询价响应文件正本和副本用单独的信封密封，注明“正本”或“副本”字样。</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17.2每一密封信封均应：</w:t>
      </w:r>
    </w:p>
    <w:p>
      <w:pPr>
        <w:pStyle w:val="7"/>
        <w:adjustRightInd w:val="0"/>
        <w:snapToGrid w:val="0"/>
        <w:spacing w:line="300" w:lineRule="auto"/>
        <w:ind w:left="1385" w:leftChars="343" w:hanging="696" w:hangingChars="257"/>
        <w:rPr>
          <w:rFonts w:ascii="仿宋" w:hAnsi="仿宋" w:eastAsia="仿宋" w:cs="仿宋_GB2312"/>
          <w:kern w:val="0"/>
          <w:sz w:val="28"/>
          <w:szCs w:val="28"/>
        </w:rPr>
      </w:pPr>
      <w:r>
        <w:rPr>
          <w:rFonts w:hint="eastAsia" w:ascii="仿宋" w:hAnsi="仿宋" w:eastAsia="仿宋" w:cs="仿宋_GB2312"/>
          <w:kern w:val="0"/>
          <w:sz w:val="28"/>
          <w:szCs w:val="28"/>
        </w:rPr>
        <w:t>（1）标明项目编号、项目名称，并注明“正本”或“副本”字样；</w:t>
      </w:r>
    </w:p>
    <w:p>
      <w:pPr>
        <w:pStyle w:val="7"/>
        <w:adjustRightInd w:val="0"/>
        <w:snapToGrid w:val="0"/>
        <w:spacing w:line="300" w:lineRule="auto"/>
        <w:ind w:left="1385" w:leftChars="343" w:hanging="696" w:hangingChars="257"/>
        <w:rPr>
          <w:rFonts w:ascii="仿宋" w:hAnsi="仿宋" w:eastAsia="仿宋" w:cs="仿宋_GB2312"/>
          <w:kern w:val="0"/>
          <w:sz w:val="28"/>
          <w:szCs w:val="28"/>
        </w:rPr>
      </w:pPr>
      <w:r>
        <w:rPr>
          <w:rFonts w:hint="eastAsia" w:ascii="仿宋" w:hAnsi="仿宋" w:eastAsia="仿宋" w:cs="仿宋_GB2312"/>
          <w:kern w:val="0"/>
          <w:sz w:val="28"/>
          <w:szCs w:val="28"/>
        </w:rPr>
        <w:t>（2）注明“于（递交询价响应文件截止时间）之前不准启封”的字样。</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17.3如果信封未按本须知第17.1条和第17.2条要求密封的，询价人对误投或过早启封概不负责。</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17.4询价响应文件未密封的或在递交截止时间后递交的，询价人将拒绝接收。</w:t>
      </w:r>
    </w:p>
    <w:p>
      <w:pPr>
        <w:tabs>
          <w:tab w:val="left" w:pos="8280"/>
        </w:tabs>
        <w:autoSpaceDE w:val="0"/>
        <w:autoSpaceDN w:val="0"/>
        <w:adjustRightInd w:val="0"/>
        <w:snapToGrid w:val="0"/>
        <w:spacing w:line="300" w:lineRule="auto"/>
        <w:ind w:left="542" w:right="32" w:hanging="542" w:hangingChars="200"/>
        <w:rPr>
          <w:rFonts w:ascii="仿宋" w:hAnsi="仿宋" w:eastAsia="仿宋" w:cs="仿宋_GB2312"/>
          <w:sz w:val="28"/>
          <w:szCs w:val="28"/>
        </w:rPr>
      </w:pPr>
      <w:r>
        <w:rPr>
          <w:rFonts w:hint="eastAsia" w:ascii="仿宋" w:hAnsi="仿宋" w:eastAsia="仿宋" w:cs="仿宋_GB2312"/>
          <w:sz w:val="28"/>
          <w:szCs w:val="28"/>
        </w:rPr>
        <w:t>18. 询价响应文件递交截止时间</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18.1询价人在《报价邀请函》中规定的地点和递交询价响应文件截止时间之前接收询价响应文件，超过截止时点后的询价响应文件将被拒绝。</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18.2询价人可以通过修改询价文件自行决定酌情延长询价响应文件递交截止时间。在此情况下，询价人和报价单位受询价响应文件递交截止时间制约的所有权利和义务均应延长至新的截止期。</w:t>
      </w:r>
    </w:p>
    <w:p>
      <w:pPr>
        <w:pStyle w:val="7"/>
        <w:adjustRightInd w:val="0"/>
        <w:snapToGrid w:val="0"/>
        <w:spacing w:line="300" w:lineRule="auto"/>
        <w:ind w:right="32"/>
        <w:rPr>
          <w:rFonts w:ascii="仿宋" w:hAnsi="仿宋" w:eastAsia="仿宋" w:cs="仿宋_GB2312"/>
          <w:sz w:val="28"/>
          <w:szCs w:val="28"/>
        </w:rPr>
      </w:pPr>
      <w:r>
        <w:rPr>
          <w:rFonts w:hint="eastAsia" w:ascii="仿宋" w:hAnsi="仿宋" w:eastAsia="仿宋" w:cs="仿宋_GB2312"/>
          <w:sz w:val="28"/>
          <w:szCs w:val="28"/>
        </w:rPr>
        <w:t>19. 询价响应文件的修改和撤回</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19.1报价单位在递交询价响应文件截止时间前，可以对所递交的询价响应文件进行补充、修改或者撤回，并书面通知询价人。补充、修改的内容应当按询价文件要求签署、盖章，并作为询价响应文件的组成部分。</w:t>
      </w:r>
    </w:p>
    <w:p>
      <w:pPr>
        <w:autoSpaceDE w:val="0"/>
        <w:autoSpaceDN w:val="0"/>
        <w:adjustRightInd w:val="0"/>
        <w:snapToGrid w:val="0"/>
        <w:spacing w:before="3" w:line="300" w:lineRule="auto"/>
        <w:ind w:left="677" w:right="32" w:hanging="678" w:hangingChars="250"/>
        <w:rPr>
          <w:rFonts w:ascii="仿宋" w:hAnsi="仿宋" w:eastAsia="仿宋" w:cs="仿宋_GB2312"/>
          <w:kern w:val="0"/>
          <w:sz w:val="28"/>
          <w:szCs w:val="28"/>
        </w:rPr>
      </w:pPr>
      <w:r>
        <w:rPr>
          <w:rFonts w:hint="eastAsia" w:ascii="仿宋" w:hAnsi="仿宋" w:eastAsia="仿宋" w:cs="仿宋_GB2312"/>
          <w:kern w:val="0"/>
          <w:sz w:val="28"/>
          <w:szCs w:val="28"/>
        </w:rPr>
        <w:t>19.2 报价单位在递交询价响应文件后，可以撤回其报价，但报价单位必须在规定的询价响应文件递交截止时间前以书面形式告知</w:t>
      </w:r>
      <w:r>
        <w:rPr>
          <w:rFonts w:hint="eastAsia" w:ascii="仿宋" w:hAnsi="仿宋" w:eastAsia="仿宋" w:cs="仿宋_GB2312"/>
          <w:sz w:val="28"/>
          <w:szCs w:val="28"/>
          <w:u w:val="single"/>
        </w:rPr>
        <w:t>（询价人）</w:t>
      </w:r>
      <w:r>
        <w:rPr>
          <w:rFonts w:hint="eastAsia" w:ascii="仿宋" w:hAnsi="仿宋" w:eastAsia="仿宋" w:cs="仿宋_GB2312"/>
          <w:kern w:val="0"/>
          <w:sz w:val="28"/>
          <w:szCs w:val="28"/>
        </w:rPr>
        <w:t>。从询价响应文件递交截止时间至报价单位承诺的报价有效期内，报价单位不得撤回其报价。</w:t>
      </w:r>
    </w:p>
    <w:p>
      <w:pPr>
        <w:pStyle w:val="7"/>
        <w:adjustRightInd w:val="0"/>
        <w:snapToGrid w:val="0"/>
        <w:spacing w:line="300" w:lineRule="auto"/>
        <w:ind w:left="420" w:right="32" w:hanging="420"/>
        <w:rPr>
          <w:rFonts w:ascii="仿宋" w:hAnsi="仿宋" w:eastAsia="仿宋" w:cs="仿宋_GB2312"/>
          <w:sz w:val="28"/>
          <w:szCs w:val="28"/>
        </w:rPr>
      </w:pPr>
      <w:r>
        <w:rPr>
          <w:rFonts w:hint="eastAsia" w:ascii="仿宋" w:hAnsi="仿宋" w:eastAsia="仿宋" w:cs="仿宋_GB2312"/>
          <w:sz w:val="28"/>
          <w:szCs w:val="28"/>
        </w:rPr>
        <w:t>19.3 报价单位所提交的询价响应文件在询价结束后，无论成交与否都不退还。</w:t>
      </w:r>
    </w:p>
    <w:p>
      <w:pPr>
        <w:pStyle w:val="7"/>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五、评审</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20. 询价小组</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sz w:val="28"/>
          <w:szCs w:val="28"/>
        </w:rPr>
        <w:t xml:space="preserve">20.1 </w:t>
      </w:r>
      <w:r>
        <w:rPr>
          <w:rFonts w:hint="eastAsia" w:ascii="仿宋" w:hAnsi="仿宋" w:eastAsia="仿宋" w:cs="仿宋_GB2312"/>
          <w:kern w:val="0"/>
          <w:sz w:val="28"/>
          <w:szCs w:val="28"/>
        </w:rPr>
        <w:t>评审由</w:t>
      </w:r>
      <w:r>
        <w:rPr>
          <w:rFonts w:hint="eastAsia" w:ascii="仿宋" w:hAnsi="仿宋" w:eastAsia="仿宋" w:cs="仿宋_GB2312"/>
          <w:sz w:val="28"/>
          <w:szCs w:val="28"/>
          <w:u w:val="single"/>
        </w:rPr>
        <w:t>询价人</w:t>
      </w:r>
      <w:r>
        <w:rPr>
          <w:rFonts w:hint="eastAsia" w:ascii="仿宋" w:hAnsi="仿宋" w:eastAsia="仿宋" w:cs="仿宋_GB2312"/>
          <w:kern w:val="0"/>
          <w:sz w:val="28"/>
          <w:szCs w:val="28"/>
        </w:rPr>
        <w:t>组建的询价小组负责。</w:t>
      </w:r>
    </w:p>
    <w:p>
      <w:pPr>
        <w:tabs>
          <w:tab w:val="left" w:pos="360"/>
        </w:tabs>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20.2询价小组在评审过程中出现意见不一致时，遵循少数服从多数原则。</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20.3询价小组依法根据询价文件的规定对询价响应文件进行评审,并据此推荐成交候选人。</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21.资格性、符合性评审</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21.1参加询价的报价单位由厂部实施部门推荐产生。由询价小组对参加询价的报价单位进行资格性、符合性评审。</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21.2在询价过程中对询价文件未能实质响应的报价单位不足三家时，询价小组可以从其他符合相应资格条件的报价单位名单中补充；补充后仍不足三家或者没有可供补充的合格报价单位的，询价人可以从已选出的候选报价单位中确定承包人。</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21.3 在询价过程中，响应报价单位提交的澄清文件由响应报价单位法人代表或授权代表签署后生效，响应报价单位应受其约束。</w:t>
      </w:r>
    </w:p>
    <w:p>
      <w:pPr>
        <w:autoSpaceDE w:val="0"/>
        <w:autoSpaceDN w:val="0"/>
        <w:adjustRightInd w:val="0"/>
        <w:snapToGrid w:val="0"/>
        <w:spacing w:line="300" w:lineRule="auto"/>
        <w:ind w:left="610" w:right="32" w:hanging="610" w:hangingChars="225"/>
        <w:rPr>
          <w:rFonts w:ascii="仿宋" w:hAnsi="仿宋" w:eastAsia="仿宋" w:cs="仿宋_GB2312"/>
          <w:b/>
          <w:bCs/>
          <w:kern w:val="0"/>
          <w:sz w:val="28"/>
          <w:szCs w:val="28"/>
        </w:rPr>
      </w:pPr>
      <w:r>
        <w:rPr>
          <w:rFonts w:hint="eastAsia" w:ascii="仿宋" w:hAnsi="仿宋" w:eastAsia="仿宋" w:cs="仿宋_GB2312"/>
          <w:kern w:val="0"/>
          <w:sz w:val="28"/>
          <w:szCs w:val="28"/>
        </w:rPr>
        <w:t xml:space="preserve">21.4  </w:t>
      </w:r>
      <w:r>
        <w:rPr>
          <w:rFonts w:hint="eastAsia" w:ascii="仿宋" w:hAnsi="仿宋" w:eastAsia="仿宋" w:cs="仿宋_GB2312"/>
          <w:b/>
          <w:bCs/>
          <w:kern w:val="0"/>
          <w:sz w:val="28"/>
          <w:szCs w:val="28"/>
        </w:rPr>
        <w:t>询价小组进行综合评议。对提供工程质量、服务均能满足询价文件规定最低要求的报价单位归列为推荐成交的候选对象，询价人依照候选报价单位的报价顺序，以有效报价最低者确定为第一备选单位，以有效报价次低者为第二备选单位。若有效报价最低者有两家或以上单位，则以摇珠随机抽取方式确定第一备选单位。</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22.报价的评审</w:t>
      </w:r>
    </w:p>
    <w:p>
      <w:pPr>
        <w:autoSpaceDE w:val="0"/>
        <w:autoSpaceDN w:val="0"/>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22.1询价小组将详细分析、核对每一份报价表，看其是否有计算上或累加上的算术误差，并加以修正。修正误差的原则如下：</w:t>
      </w:r>
    </w:p>
    <w:p>
      <w:pPr>
        <w:numPr>
          <w:ilvl w:val="1"/>
          <w:numId w:val="3"/>
        </w:numPr>
        <w:tabs>
          <w:tab w:val="left" w:pos="180"/>
          <w:tab w:val="left" w:pos="360"/>
          <w:tab w:val="left" w:pos="1260"/>
          <w:tab w:val="clear" w:pos="840"/>
        </w:tabs>
        <w:snapToGrid w:val="0"/>
        <w:spacing w:line="300" w:lineRule="auto"/>
        <w:ind w:left="0" w:firstLine="0"/>
        <w:jc w:val="left"/>
        <w:rPr>
          <w:rFonts w:ascii="仿宋" w:hAnsi="仿宋" w:eastAsia="仿宋" w:cs="仿宋_GB2312"/>
          <w:sz w:val="28"/>
          <w:szCs w:val="28"/>
        </w:rPr>
      </w:pPr>
      <w:r>
        <w:rPr>
          <w:rFonts w:hint="eastAsia" w:ascii="仿宋" w:hAnsi="仿宋" w:eastAsia="仿宋" w:cs="仿宋_GB2312"/>
          <w:sz w:val="28"/>
          <w:szCs w:val="28"/>
        </w:rPr>
        <w:t>大写金额与小写金额不一致的，以大写金额为准；</w:t>
      </w:r>
    </w:p>
    <w:p>
      <w:pPr>
        <w:numPr>
          <w:ilvl w:val="1"/>
          <w:numId w:val="3"/>
        </w:numPr>
        <w:tabs>
          <w:tab w:val="left" w:pos="180"/>
          <w:tab w:val="left" w:pos="360"/>
          <w:tab w:val="left" w:pos="1260"/>
          <w:tab w:val="clear" w:pos="840"/>
        </w:tabs>
        <w:snapToGrid w:val="0"/>
        <w:spacing w:line="300" w:lineRule="auto"/>
        <w:ind w:left="0" w:firstLine="0"/>
        <w:jc w:val="left"/>
        <w:rPr>
          <w:rFonts w:ascii="仿宋" w:hAnsi="仿宋" w:eastAsia="仿宋" w:cs="仿宋_GB2312"/>
          <w:sz w:val="28"/>
          <w:szCs w:val="28"/>
        </w:rPr>
      </w:pPr>
      <w:r>
        <w:rPr>
          <w:rFonts w:hint="eastAsia" w:ascii="仿宋" w:hAnsi="仿宋" w:eastAsia="仿宋" w:cs="仿宋_GB2312"/>
          <w:sz w:val="28"/>
          <w:szCs w:val="28"/>
        </w:rPr>
        <w:t>总价金额与按单价汇总金额不一致的，以单价为准，修正总价（单价小数点明显错位的除外）；</w:t>
      </w:r>
    </w:p>
    <w:p>
      <w:pPr>
        <w:autoSpaceDE w:val="0"/>
        <w:autoSpaceDN w:val="0"/>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22.2询价小组按上述修正误差的原则调整的价格对其报价人具有约束力。如果报价人不接受修正后的价格，其报价将被拒绝。</w:t>
      </w:r>
    </w:p>
    <w:p>
      <w:pPr>
        <w:autoSpaceDE w:val="0"/>
        <w:autoSpaceDN w:val="0"/>
        <w:adjustRightInd w:val="0"/>
        <w:snapToGrid w:val="0"/>
        <w:spacing w:line="25" w:lineRule="atLeast"/>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22.3超过最高限价的报价将被拒绝。</w:t>
      </w:r>
    </w:p>
    <w:p>
      <w:pPr>
        <w:spacing w:line="25" w:lineRule="atLeast"/>
        <w:rPr>
          <w:rFonts w:ascii="仿宋" w:hAnsi="仿宋" w:eastAsia="仿宋" w:cs="仿宋_GB2312"/>
          <w:b/>
          <w:sz w:val="28"/>
          <w:szCs w:val="28"/>
        </w:rPr>
      </w:pPr>
      <w:r>
        <w:rPr>
          <w:rFonts w:hint="eastAsia" w:ascii="仿宋" w:hAnsi="仿宋" w:eastAsia="仿宋" w:cs="仿宋_GB2312"/>
          <w:b/>
          <w:sz w:val="28"/>
          <w:szCs w:val="28"/>
        </w:rPr>
        <w:t>六、确定承包人</w:t>
      </w:r>
    </w:p>
    <w:p>
      <w:pPr>
        <w:autoSpaceDE w:val="0"/>
        <w:autoSpaceDN w:val="0"/>
        <w:adjustRightInd w:val="0"/>
        <w:snapToGrid w:val="0"/>
        <w:spacing w:line="25" w:lineRule="atLeast"/>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23.确定承包人原则</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23.1根据符合询价人需求、质量和服务且报价最低的原则确定承包人。</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sz w:val="28"/>
          <w:szCs w:val="28"/>
        </w:rPr>
        <w:t>23.2承包人确定后，询价人</w:t>
      </w:r>
      <w:r>
        <w:rPr>
          <w:rFonts w:hint="eastAsia" w:ascii="仿宋" w:hAnsi="仿宋" w:eastAsia="仿宋" w:cs="仿宋_GB2312"/>
          <w:kern w:val="0"/>
          <w:sz w:val="28"/>
          <w:szCs w:val="28"/>
        </w:rPr>
        <w:t>向承包人发出《发包通知书》，</w:t>
      </w:r>
      <w:r>
        <w:rPr>
          <w:rFonts w:hint="eastAsia" w:ascii="仿宋" w:hAnsi="仿宋" w:eastAsia="仿宋" w:cs="仿宋_GB2312"/>
          <w:sz w:val="28"/>
          <w:szCs w:val="28"/>
        </w:rPr>
        <w:t>对承包人和询价人具有同等法律效力</w:t>
      </w:r>
      <w:r>
        <w:rPr>
          <w:rFonts w:hint="eastAsia" w:ascii="仿宋" w:hAnsi="仿宋" w:eastAsia="仿宋" w:cs="仿宋_GB2312"/>
          <w:kern w:val="0"/>
          <w:sz w:val="28"/>
          <w:szCs w:val="28"/>
        </w:rPr>
        <w:t>。</w:t>
      </w:r>
    </w:p>
    <w:p>
      <w:pPr>
        <w:pStyle w:val="7"/>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七、 合同的订立和履行</w:t>
      </w:r>
    </w:p>
    <w:p>
      <w:pPr>
        <w:autoSpaceDE w:val="0"/>
        <w:autoSpaceDN w:val="0"/>
        <w:adjustRightInd w:val="0"/>
        <w:snapToGrid w:val="0"/>
        <w:spacing w:line="300" w:lineRule="auto"/>
        <w:ind w:right="32"/>
        <w:rPr>
          <w:rFonts w:ascii="仿宋" w:hAnsi="仿宋" w:eastAsia="仿宋" w:cs="仿宋_GB2312"/>
          <w:kern w:val="0"/>
          <w:sz w:val="28"/>
          <w:szCs w:val="28"/>
        </w:rPr>
      </w:pPr>
      <w:r>
        <w:rPr>
          <w:rFonts w:hint="eastAsia" w:ascii="仿宋" w:hAnsi="仿宋" w:eastAsia="仿宋" w:cs="仿宋_GB2312"/>
          <w:kern w:val="0"/>
          <w:sz w:val="28"/>
          <w:szCs w:val="28"/>
        </w:rPr>
        <w:t>24. 合同的订立</w:t>
      </w:r>
    </w:p>
    <w:p>
      <w:pPr>
        <w:autoSpaceDE w:val="0"/>
        <w:autoSpaceDN w:val="0"/>
        <w:adjustRightInd w:val="0"/>
        <w:snapToGrid w:val="0"/>
        <w:spacing w:line="300" w:lineRule="auto"/>
        <w:ind w:left="677" w:right="32" w:hanging="678" w:hangingChars="250"/>
        <w:rPr>
          <w:rFonts w:ascii="仿宋" w:hAnsi="仿宋" w:eastAsia="仿宋" w:cs="仿宋_GB2312"/>
          <w:sz w:val="28"/>
          <w:szCs w:val="28"/>
        </w:rPr>
      </w:pPr>
      <w:r>
        <w:rPr>
          <w:rFonts w:hint="eastAsia" w:ascii="仿宋" w:hAnsi="仿宋" w:eastAsia="仿宋" w:cs="仿宋_GB2312"/>
          <w:kern w:val="0"/>
          <w:sz w:val="28"/>
          <w:szCs w:val="28"/>
        </w:rPr>
        <w:t>24.1 询价人与成交、承包人自《发包通知书》发出之日起三十日内，按询价文件要求和承包人询价响应文件承诺签订承包合同，但</w:t>
      </w:r>
      <w:r>
        <w:rPr>
          <w:rFonts w:hint="eastAsia" w:ascii="仿宋" w:hAnsi="仿宋" w:eastAsia="仿宋" w:cs="仿宋_GB2312"/>
          <w:sz w:val="28"/>
          <w:szCs w:val="28"/>
        </w:rPr>
        <w:t>不得超出询价文件和承包人询价响应文件的范围、也不得再行订立背离合同实质性内容的其他协议。</w:t>
      </w:r>
    </w:p>
    <w:p>
      <w:pPr>
        <w:adjustRightInd w:val="0"/>
        <w:snapToGrid w:val="0"/>
        <w:spacing w:line="300" w:lineRule="auto"/>
        <w:rPr>
          <w:rFonts w:ascii="仿宋" w:hAnsi="仿宋" w:eastAsia="仿宋" w:cs="仿宋_GB2312"/>
          <w:kern w:val="0"/>
          <w:sz w:val="28"/>
          <w:szCs w:val="28"/>
        </w:rPr>
      </w:pPr>
      <w:r>
        <w:rPr>
          <w:rFonts w:hint="eastAsia" w:ascii="仿宋" w:hAnsi="仿宋" w:eastAsia="仿宋" w:cs="仿宋_GB2312"/>
          <w:kern w:val="0"/>
          <w:sz w:val="28"/>
          <w:szCs w:val="28"/>
        </w:rPr>
        <w:t>25. 合同的履行</w:t>
      </w:r>
    </w:p>
    <w:p>
      <w:pPr>
        <w:autoSpaceDE w:val="0"/>
        <w:autoSpaceDN w:val="0"/>
        <w:adjustRightInd w:val="0"/>
        <w:snapToGrid w:val="0"/>
        <w:spacing w:line="300" w:lineRule="auto"/>
        <w:ind w:left="677" w:right="32" w:hanging="678" w:hangingChars="250"/>
        <w:rPr>
          <w:rFonts w:ascii="仿宋" w:hAnsi="仿宋" w:eastAsia="仿宋" w:cs="仿宋_GB2312"/>
          <w:kern w:val="0"/>
          <w:sz w:val="28"/>
          <w:szCs w:val="28"/>
        </w:rPr>
      </w:pPr>
      <w:r>
        <w:rPr>
          <w:rFonts w:hint="eastAsia" w:ascii="仿宋" w:hAnsi="仿宋" w:eastAsia="仿宋" w:cs="仿宋_GB2312"/>
          <w:kern w:val="0"/>
          <w:sz w:val="28"/>
          <w:szCs w:val="28"/>
        </w:rPr>
        <w:t>25.1承包合同订立后，合同各方不得擅自变更、中止或者终止合同。承包合同需要变更的，询价人应将有关合同变更内容，以书面形式报公司询价办备案；因特殊情况需要中止或终止合同的，询价人应将中止或终止合同的理由以及相应措施，以书面形式报公司询价办。</w:t>
      </w:r>
    </w:p>
    <w:p>
      <w:pPr>
        <w:autoSpaceDE w:val="0"/>
        <w:autoSpaceDN w:val="0"/>
        <w:adjustRightInd w:val="0"/>
        <w:snapToGrid w:val="0"/>
        <w:spacing w:line="300" w:lineRule="auto"/>
        <w:ind w:left="677" w:right="32" w:hanging="678" w:hangingChars="250"/>
        <w:rPr>
          <w:rFonts w:ascii="仿宋" w:hAnsi="仿宋" w:eastAsia="仿宋" w:cs="仿宋_GB2312"/>
          <w:kern w:val="0"/>
          <w:sz w:val="28"/>
          <w:szCs w:val="28"/>
        </w:rPr>
      </w:pPr>
      <w:r>
        <w:rPr>
          <w:rFonts w:hint="eastAsia" w:ascii="仿宋" w:hAnsi="仿宋" w:eastAsia="仿宋" w:cs="仿宋_GB2312"/>
          <w:kern w:val="0"/>
          <w:sz w:val="28"/>
          <w:szCs w:val="28"/>
        </w:rPr>
        <w:t>25.2 承包人因不可抗力或者自身原因不能履行承包合同的，询价人</w:t>
      </w:r>
      <w:r>
        <w:rPr>
          <w:rFonts w:hint="eastAsia" w:ascii="仿宋" w:hAnsi="仿宋" w:eastAsia="仿宋" w:cs="仿宋_GB2312"/>
          <w:sz w:val="28"/>
          <w:szCs w:val="28"/>
        </w:rPr>
        <w:t>可以与排位在承包人之后第一位的成交候选报价单位签订承包</w:t>
      </w:r>
      <w:r>
        <w:rPr>
          <w:rFonts w:hint="eastAsia" w:ascii="仿宋" w:hAnsi="仿宋" w:eastAsia="仿宋" w:cs="仿宋_GB2312"/>
          <w:kern w:val="0"/>
          <w:sz w:val="28"/>
          <w:szCs w:val="28"/>
        </w:rPr>
        <w:t>合同，以此类推。</w:t>
      </w:r>
    </w:p>
    <w:p>
      <w:pPr>
        <w:autoSpaceDE w:val="0"/>
        <w:autoSpaceDN w:val="0"/>
        <w:adjustRightInd w:val="0"/>
        <w:snapToGrid w:val="0"/>
        <w:spacing w:line="300" w:lineRule="auto"/>
        <w:ind w:left="420" w:right="32" w:hanging="420"/>
        <w:rPr>
          <w:rFonts w:ascii="仿宋" w:hAnsi="仿宋" w:eastAsia="仿宋" w:cs="仿宋_GB2312"/>
          <w:b/>
          <w:kern w:val="0"/>
          <w:sz w:val="28"/>
          <w:szCs w:val="28"/>
        </w:rPr>
      </w:pPr>
      <w:r>
        <w:rPr>
          <w:rFonts w:hint="eastAsia" w:ascii="仿宋" w:hAnsi="仿宋" w:eastAsia="仿宋" w:cs="仿宋_GB2312"/>
          <w:b/>
          <w:kern w:val="0"/>
          <w:sz w:val="28"/>
          <w:szCs w:val="28"/>
        </w:rPr>
        <w:t>八、质疑</w:t>
      </w:r>
    </w:p>
    <w:p>
      <w:pPr>
        <w:autoSpaceDE w:val="0"/>
        <w:autoSpaceDN w:val="0"/>
        <w:adjustRightInd w:val="0"/>
        <w:snapToGrid w:val="0"/>
        <w:spacing w:line="300" w:lineRule="auto"/>
        <w:ind w:left="420" w:right="32" w:hanging="420"/>
        <w:rPr>
          <w:rFonts w:ascii="仿宋" w:hAnsi="仿宋" w:eastAsia="仿宋" w:cs="仿宋_GB2312"/>
          <w:sz w:val="28"/>
          <w:szCs w:val="28"/>
        </w:rPr>
      </w:pPr>
      <w:r>
        <w:rPr>
          <w:rFonts w:hint="eastAsia" w:ascii="仿宋" w:hAnsi="仿宋" w:eastAsia="仿宋" w:cs="仿宋_GB2312"/>
          <w:sz w:val="28"/>
          <w:szCs w:val="28"/>
        </w:rPr>
        <w:t>26. 如果报价人认为询价文件或询价过程或询价结果使其权益受到损害的，可向询价人提出书面质疑。询价人应在3天内给与答复。</w: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pStyle w:val="2"/>
        <w:rPr>
          <w:rFonts w:ascii="仿宋" w:hAnsi="仿宋" w:eastAsia="仿宋" w:cs="仿宋_GB2312"/>
          <w:color w:val="000000"/>
        </w:rPr>
      </w:pPr>
      <w:bookmarkStart w:id="0" w:name="_Toc247085739"/>
      <w:bookmarkStart w:id="1" w:name="_Toc179632599"/>
      <w:bookmarkStart w:id="2" w:name="_Toc152045581"/>
      <w:bookmarkStart w:id="3" w:name="_Toc144974548"/>
      <w:bookmarkStart w:id="4" w:name="_Toc371433002"/>
      <w:bookmarkStart w:id="5" w:name="_Toc152042358"/>
      <w:r>
        <w:rPr>
          <w:rFonts w:hint="eastAsia" w:ascii="仿宋" w:hAnsi="仿宋" w:eastAsia="仿宋" w:cs="仿宋_GB2312"/>
          <w:color w:val="000000"/>
        </w:rPr>
        <w:t>附件一  报价记录表</w:t>
      </w:r>
      <w:bookmarkEnd w:id="0"/>
      <w:bookmarkEnd w:id="1"/>
      <w:bookmarkEnd w:id="2"/>
      <w:bookmarkEnd w:id="3"/>
      <w:bookmarkEnd w:id="4"/>
      <w:bookmarkEnd w:id="5"/>
    </w:p>
    <w:p>
      <w:pPr>
        <w:spacing w:line="400" w:lineRule="exact"/>
        <w:jc w:val="center"/>
        <w:rPr>
          <w:rFonts w:ascii="仿宋" w:hAnsi="仿宋" w:eastAsia="仿宋" w:cs="仿宋_GB2312"/>
          <w:color w:val="000000"/>
          <w:sz w:val="28"/>
          <w:szCs w:val="28"/>
        </w:rPr>
      </w:pPr>
      <w:r>
        <w:rPr>
          <w:rFonts w:hint="eastAsia" w:ascii="仿宋" w:hAnsi="仿宋" w:eastAsia="仿宋" w:cs="仿宋_GB2312"/>
          <w:bCs/>
          <w:color w:val="000000"/>
          <w:sz w:val="28"/>
          <w:szCs w:val="28"/>
          <w:u w:val="single"/>
        </w:rPr>
        <w:t xml:space="preserve">             </w:t>
      </w:r>
      <w:r>
        <w:rPr>
          <w:rFonts w:hint="eastAsia" w:ascii="仿宋" w:hAnsi="仿宋" w:eastAsia="仿宋" w:cs="仿宋_GB2312"/>
          <w:color w:val="000000"/>
          <w:sz w:val="28"/>
          <w:szCs w:val="28"/>
        </w:rPr>
        <w:t>报价记录表</w:t>
      </w:r>
    </w:p>
    <w:p>
      <w:pPr>
        <w:spacing w:line="500" w:lineRule="exact"/>
        <w:ind w:firstLine="3317" w:firstLineChars="1650"/>
        <w:rPr>
          <w:rFonts w:ascii="仿宋" w:hAnsi="仿宋" w:eastAsia="仿宋" w:cs="仿宋_GB2312"/>
          <w:color w:val="000000"/>
        </w:rPr>
      </w:pPr>
      <w:r>
        <w:rPr>
          <w:rFonts w:hint="eastAsia" w:ascii="仿宋" w:hAnsi="仿宋" w:eastAsia="仿宋" w:cs="仿宋_GB2312"/>
          <w:color w:val="000000"/>
          <w:szCs w:val="21"/>
        </w:rPr>
        <w:t>报价文件开启时间：</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年</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月</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日</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时</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分</w:t>
      </w:r>
    </w:p>
    <w:tbl>
      <w:tblPr>
        <w:tblStyle w:val="12"/>
        <w:tblW w:w="0" w:type="auto"/>
        <w:jc w:val="center"/>
        <w:tblLayout w:type="fixed"/>
        <w:tblCellMar>
          <w:top w:w="0" w:type="dxa"/>
          <w:left w:w="108" w:type="dxa"/>
          <w:bottom w:w="0" w:type="dxa"/>
          <w:right w:w="108" w:type="dxa"/>
        </w:tblCellMar>
      </w:tblPr>
      <w:tblGrid>
        <w:gridCol w:w="690"/>
        <w:gridCol w:w="3422"/>
        <w:gridCol w:w="1268"/>
        <w:gridCol w:w="1582"/>
        <w:gridCol w:w="1918"/>
      </w:tblGrid>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序号</w:t>
            </w:r>
          </w:p>
        </w:tc>
        <w:tc>
          <w:tcPr>
            <w:tcW w:w="34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lang w:eastAsia="zh-CN"/>
              </w:rPr>
              <w:t>报价</w:t>
            </w:r>
            <w:r>
              <w:rPr>
                <w:rFonts w:hint="eastAsia" w:ascii="仿宋" w:hAnsi="仿宋" w:eastAsia="仿宋" w:cs="仿宋_GB2312"/>
                <w:color w:val="000000"/>
                <w:szCs w:val="21"/>
              </w:rPr>
              <w:t>人</w:t>
            </w:r>
          </w:p>
        </w:tc>
        <w:tc>
          <w:tcPr>
            <w:tcW w:w="126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密封情况</w:t>
            </w:r>
          </w:p>
        </w:tc>
        <w:tc>
          <w:tcPr>
            <w:tcW w:w="158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报价（元）</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签名</w:t>
            </w: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71"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bl>
    <w:p>
      <w:pPr>
        <w:spacing w:line="440" w:lineRule="exact"/>
        <w:rPr>
          <w:rFonts w:ascii="仿宋" w:hAnsi="仿宋" w:eastAsia="仿宋" w:cs="仿宋_GB2312"/>
          <w:color w:val="000000"/>
        </w:rPr>
      </w:pPr>
    </w:p>
    <w:p>
      <w:pPr>
        <w:spacing w:line="440" w:lineRule="exact"/>
        <w:rPr>
          <w:rFonts w:ascii="仿宋" w:hAnsi="仿宋" w:eastAsia="仿宋" w:cs="仿宋_GB2312"/>
          <w:color w:val="000000"/>
          <w:u w:val="single"/>
        </w:rPr>
      </w:pPr>
      <w:r>
        <w:rPr>
          <w:rFonts w:hint="eastAsia" w:ascii="仿宋" w:hAnsi="仿宋" w:eastAsia="仿宋" w:cs="仿宋_GB2312"/>
          <w:color w:val="000000"/>
        </w:rPr>
        <w:t>经办人：</w:t>
      </w:r>
      <w:r>
        <w:rPr>
          <w:rFonts w:hint="eastAsia" w:ascii="仿宋" w:hAnsi="仿宋" w:eastAsia="仿宋" w:cs="仿宋_GB2312"/>
          <w:color w:val="000000"/>
          <w:u w:val="single"/>
        </w:rPr>
        <w:t xml:space="preserve">                   </w:t>
      </w:r>
      <w:r>
        <w:rPr>
          <w:rFonts w:hint="eastAsia" w:ascii="仿宋" w:hAnsi="仿宋" w:eastAsia="仿宋" w:cs="仿宋_GB2312"/>
          <w:color w:val="000000"/>
        </w:rPr>
        <w:t xml:space="preserve"> 记录人：</w:t>
      </w:r>
      <w:r>
        <w:rPr>
          <w:rFonts w:hint="eastAsia" w:ascii="仿宋" w:hAnsi="仿宋" w:eastAsia="仿宋" w:cs="仿宋_GB2312"/>
          <w:color w:val="000000"/>
          <w:u w:val="single"/>
        </w:rPr>
        <w:t xml:space="preserve">                   </w:t>
      </w:r>
      <w:r>
        <w:rPr>
          <w:rFonts w:hint="eastAsia" w:ascii="仿宋" w:hAnsi="仿宋" w:eastAsia="仿宋" w:cs="仿宋_GB2312"/>
          <w:color w:val="000000"/>
        </w:rPr>
        <w:t xml:space="preserve"> </w:t>
      </w:r>
    </w:p>
    <w:p>
      <w:pPr>
        <w:spacing w:line="440" w:lineRule="exact"/>
        <w:rPr>
          <w:rFonts w:ascii="仿宋" w:hAnsi="仿宋" w:eastAsia="仿宋" w:cs="仿宋_GB2312"/>
          <w:color w:val="000000"/>
          <w:u w:val="single"/>
        </w:rPr>
      </w:pPr>
      <w:r>
        <w:rPr>
          <w:rFonts w:hint="eastAsia" w:ascii="仿宋" w:hAnsi="仿宋" w:eastAsia="仿宋" w:cs="仿宋_GB2312"/>
          <w:color w:val="000000"/>
        </w:rPr>
        <w:t xml:space="preserve">                                            </w:t>
      </w:r>
      <w:r>
        <w:rPr>
          <w:rFonts w:hint="eastAsia" w:ascii="仿宋" w:hAnsi="仿宋" w:eastAsia="仿宋" w:cs="仿宋_GB2312"/>
          <w:color w:val="000000"/>
          <w:u w:val="single"/>
        </w:rPr>
        <w:t xml:space="preserve">      </w:t>
      </w:r>
      <w:r>
        <w:rPr>
          <w:rFonts w:hint="eastAsia" w:ascii="仿宋" w:hAnsi="仿宋" w:eastAsia="仿宋" w:cs="仿宋_GB2312"/>
          <w:color w:val="000000"/>
        </w:rPr>
        <w:t>年</w:t>
      </w:r>
      <w:r>
        <w:rPr>
          <w:rFonts w:hint="eastAsia" w:ascii="仿宋" w:hAnsi="仿宋" w:eastAsia="仿宋" w:cs="仿宋_GB2312"/>
          <w:color w:val="000000"/>
          <w:u w:val="single"/>
        </w:rPr>
        <w:t xml:space="preserve">      </w:t>
      </w:r>
      <w:r>
        <w:rPr>
          <w:rFonts w:hint="eastAsia" w:ascii="仿宋" w:hAnsi="仿宋" w:eastAsia="仿宋" w:cs="仿宋_GB2312"/>
          <w:color w:val="000000"/>
        </w:rPr>
        <w:t xml:space="preserve">月 </w:t>
      </w:r>
      <w:r>
        <w:rPr>
          <w:rFonts w:hint="eastAsia" w:ascii="仿宋" w:hAnsi="仿宋" w:eastAsia="仿宋" w:cs="仿宋_GB2312"/>
          <w:color w:val="000000"/>
          <w:u w:val="single"/>
        </w:rPr>
        <w:t xml:space="preserve">      </w:t>
      </w:r>
      <w:r>
        <w:rPr>
          <w:rFonts w:hint="eastAsia" w:ascii="仿宋" w:hAnsi="仿宋" w:eastAsia="仿宋" w:cs="仿宋_GB2312"/>
          <w:color w:val="000000"/>
        </w:rPr>
        <w:t>日</w:t>
      </w:r>
    </w:p>
    <w:p>
      <w:pPr>
        <w:rPr>
          <w:rFonts w:ascii="仿宋" w:hAnsi="仿宋" w:eastAsia="仿宋" w:cs="仿宋_GB2312"/>
          <w:sz w:val="28"/>
          <w:szCs w:val="28"/>
        </w:rPr>
      </w:pPr>
      <w:r>
        <w:rPr>
          <w:rFonts w:hint="eastAsia" w:ascii="仿宋" w:hAnsi="仿宋" w:eastAsia="仿宋" w:cs="仿宋_GB2312"/>
          <w:color w:val="000000"/>
        </w:rPr>
        <w:br w:type="page"/>
      </w:r>
      <w:r>
        <w:rPr>
          <w:rFonts w:hint="eastAsia" w:ascii="仿宋" w:hAnsi="仿宋" w:eastAsia="仿宋" w:cs="仿宋_GB2312"/>
          <w:b/>
          <w:bCs/>
          <w:color w:val="000000"/>
          <w:sz w:val="32"/>
          <w:szCs w:val="32"/>
        </w:rPr>
        <w:t>附件二</w:t>
      </w:r>
    </w:p>
    <w:p>
      <w:pPr>
        <w:spacing w:line="360" w:lineRule="auto"/>
        <w:jc w:val="center"/>
        <w:rPr>
          <w:rFonts w:ascii="仿宋" w:hAnsi="仿宋" w:eastAsia="仿宋"/>
          <w:b/>
          <w:sz w:val="36"/>
          <w:szCs w:val="36"/>
        </w:rPr>
      </w:pPr>
      <w:r>
        <w:rPr>
          <w:rFonts w:hint="eastAsia" w:ascii="仿宋" w:hAnsi="仿宋" w:eastAsia="仿宋"/>
          <w:b/>
          <w:sz w:val="36"/>
          <w:szCs w:val="36"/>
        </w:rPr>
        <w:t>广州市净水有限公司</w:t>
      </w:r>
      <w:r>
        <w:rPr>
          <w:rFonts w:hint="eastAsia" w:ascii="仿宋" w:hAnsi="仿宋" w:eastAsia="仿宋"/>
          <w:b/>
          <w:sz w:val="36"/>
          <w:szCs w:val="36"/>
          <w:lang w:val="en-US" w:eastAsia="zh-CN"/>
        </w:rPr>
        <w:t>非公招项目</w:t>
      </w:r>
      <w:r>
        <w:rPr>
          <w:rFonts w:hint="eastAsia" w:ascii="仿宋" w:hAnsi="仿宋" w:eastAsia="仿宋"/>
          <w:b/>
          <w:sz w:val="36"/>
          <w:szCs w:val="36"/>
        </w:rPr>
        <w:t>询价评审记录表</w:t>
      </w:r>
    </w:p>
    <w:p>
      <w:pPr>
        <w:spacing w:line="360" w:lineRule="auto"/>
        <w:ind w:left="1155" w:hanging="1155" w:hangingChars="500"/>
        <w:rPr>
          <w:rFonts w:ascii="仿宋" w:hAnsi="仿宋" w:eastAsia="仿宋"/>
          <w:sz w:val="24"/>
        </w:rPr>
      </w:pPr>
      <w:r>
        <w:rPr>
          <w:rFonts w:hint="eastAsia" w:ascii="仿宋" w:hAnsi="仿宋" w:eastAsia="仿宋"/>
          <w:sz w:val="24"/>
        </w:rPr>
        <w:t xml:space="preserve">项目名称: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4137"/>
        <w:gridCol w:w="1078"/>
        <w:gridCol w:w="999"/>
        <w:gridCol w:w="993"/>
        <w:gridCol w:w="992"/>
        <w:gridCol w:w="992"/>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tblHeader/>
          <w:jc w:val="center"/>
        </w:trPr>
        <w:tc>
          <w:tcPr>
            <w:tcW w:w="601" w:type="dxa"/>
            <w:vMerge w:val="restart"/>
            <w:tcBorders>
              <w:top w:val="double" w:color="auto" w:sz="4" w:space="0"/>
              <w:left w:val="doub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序号</w:t>
            </w:r>
          </w:p>
        </w:tc>
        <w:tc>
          <w:tcPr>
            <w:tcW w:w="4137" w:type="dxa"/>
            <w:vMerge w:val="restart"/>
            <w:tcBorders>
              <w:top w:val="doub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b/>
                <w:sz w:val="24"/>
              </w:rPr>
              <w:t>项目资料</w:t>
            </w:r>
          </w:p>
        </w:tc>
        <w:tc>
          <w:tcPr>
            <w:tcW w:w="1078" w:type="dxa"/>
            <w:vMerge w:val="restart"/>
            <w:tcBorders>
              <w:top w:val="doub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b/>
                <w:sz w:val="24"/>
              </w:rPr>
              <w:t>提交资料要求</w:t>
            </w:r>
          </w:p>
        </w:tc>
        <w:tc>
          <w:tcPr>
            <w:tcW w:w="3976" w:type="dxa"/>
            <w:gridSpan w:val="4"/>
            <w:tcBorders>
              <w:top w:val="doub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审核情况</w:t>
            </w:r>
          </w:p>
        </w:tc>
        <w:tc>
          <w:tcPr>
            <w:tcW w:w="803" w:type="dxa"/>
            <w:tcBorders>
              <w:top w:val="double" w:color="auto" w:sz="4" w:space="0"/>
              <w:left w:val="single" w:color="auto" w:sz="4" w:space="0"/>
              <w:bottom w:val="single" w:color="auto" w:sz="4" w:space="0"/>
              <w:right w:val="double" w:color="auto" w:sz="4" w:space="0"/>
            </w:tcBorders>
            <w:vAlign w:val="center"/>
          </w:tcPr>
          <w:p>
            <w:pPr>
              <w:jc w:val="center"/>
              <w:rPr>
                <w:rFonts w:ascii="仿宋" w:hAnsi="仿宋" w:eastAsia="仿宋"/>
                <w:sz w:val="24"/>
              </w:rPr>
            </w:pPr>
            <w:r>
              <w:rPr>
                <w:rFonts w:hint="eastAsia" w:ascii="仿宋" w:hAnsi="仿宋" w:eastAsia="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3" w:hRule="atLeast"/>
          <w:jc w:val="center"/>
        </w:trPr>
        <w:tc>
          <w:tcPr>
            <w:tcW w:w="601" w:type="dxa"/>
            <w:vMerge w:val="continue"/>
            <w:tcBorders>
              <w:left w:val="double" w:color="auto" w:sz="4" w:space="0"/>
              <w:bottom w:val="single" w:color="auto" w:sz="4" w:space="0"/>
              <w:right w:val="single" w:color="auto" w:sz="4" w:space="0"/>
            </w:tcBorders>
            <w:vAlign w:val="center"/>
          </w:tcPr>
          <w:p>
            <w:pPr>
              <w:jc w:val="center"/>
              <w:rPr>
                <w:rFonts w:ascii="仿宋" w:hAnsi="仿宋" w:eastAsia="仿宋"/>
                <w:sz w:val="24"/>
              </w:rPr>
            </w:pPr>
          </w:p>
        </w:tc>
        <w:tc>
          <w:tcPr>
            <w:tcW w:w="4137" w:type="dxa"/>
            <w:vMerge w:val="continue"/>
            <w:tcBorders>
              <w:left w:val="single" w:color="auto" w:sz="4" w:space="0"/>
              <w:bottom w:val="single" w:color="auto" w:sz="4" w:space="0"/>
              <w:right w:val="single" w:color="auto" w:sz="4" w:space="0"/>
            </w:tcBorders>
            <w:vAlign w:val="center"/>
          </w:tcPr>
          <w:p>
            <w:pPr>
              <w:rPr>
                <w:rFonts w:ascii="仿宋" w:hAnsi="仿宋" w:eastAsia="仿宋"/>
                <w:sz w:val="24"/>
              </w:rPr>
            </w:pPr>
          </w:p>
        </w:tc>
        <w:tc>
          <w:tcPr>
            <w:tcW w:w="1078" w:type="dxa"/>
            <w:vMerge w:val="continue"/>
            <w:tcBorders>
              <w:left w:val="single" w:color="auto" w:sz="4" w:space="0"/>
              <w:bottom w:val="single" w:color="auto" w:sz="4" w:space="0"/>
              <w:right w:val="single" w:color="auto" w:sz="4" w:space="0"/>
            </w:tcBorders>
            <w:vAlign w:val="center"/>
          </w:tcPr>
          <w:p>
            <w:pPr>
              <w:rPr>
                <w:rFonts w:ascii="仿宋" w:hAnsi="仿宋" w:eastAsia="仿宋"/>
                <w:sz w:val="24"/>
              </w:rPr>
            </w:pP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18"/>
                <w:szCs w:val="18"/>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18"/>
                <w:szCs w:val="18"/>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18"/>
                <w:szCs w:val="18"/>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18"/>
                <w:szCs w:val="1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1</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企业法定代表人资格证明书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2</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法定代表人授权委托书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3</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关于资格的声明函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4</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企业资质证书信息</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复印件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5</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拟委派的项目负责人情况表</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6</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报价意向承诺及声明函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7" w:hRule="exac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结论</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34" w:hRule="atLeas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评审人签名</w:t>
            </w:r>
          </w:p>
        </w:tc>
        <w:tc>
          <w:tcPr>
            <w:tcW w:w="4779" w:type="dxa"/>
            <w:gridSpan w:val="5"/>
            <w:tcBorders>
              <w:top w:val="single" w:color="auto" w:sz="4" w:space="0"/>
              <w:left w:val="single" w:color="auto" w:sz="4" w:space="0"/>
              <w:bottom w:val="single" w:color="auto" w:sz="4" w:space="0"/>
              <w:right w:val="double" w:color="auto" w:sz="4" w:space="0"/>
            </w:tcBorders>
          </w:tcPr>
          <w:p>
            <w:pPr>
              <w:rPr>
                <w:rFonts w:ascii="仿宋" w:hAnsi="仿宋" w:eastAsia="仿宋"/>
                <w:sz w:val="24"/>
              </w:rPr>
            </w:pPr>
          </w:p>
        </w:tc>
      </w:tr>
    </w:tbl>
    <w:p>
      <w:pPr>
        <w:ind w:left="804" w:hanging="804" w:hangingChars="400"/>
        <w:rPr>
          <w:rFonts w:ascii="仿宋" w:hAnsi="仿宋" w:eastAsia="仿宋"/>
        </w:rPr>
      </w:pPr>
      <w:r>
        <w:rPr>
          <w:rFonts w:hint="eastAsia" w:ascii="仿宋" w:hAnsi="仿宋" w:eastAsia="仿宋"/>
        </w:rPr>
        <w:t>备注：1、审核情况填写“符合”或“不符合；或者打“√”或“×”。</w:t>
      </w:r>
    </w:p>
    <w:p>
      <w:pPr>
        <w:numPr>
          <w:ilvl w:val="0"/>
          <w:numId w:val="4"/>
        </w:numPr>
        <w:ind w:firstLine="603" w:firstLineChars="300"/>
        <w:rPr>
          <w:rFonts w:ascii="仿宋" w:hAnsi="仿宋" w:eastAsia="仿宋"/>
        </w:rPr>
      </w:pPr>
      <w:r>
        <w:rPr>
          <w:rFonts w:hint="eastAsia" w:ascii="仿宋" w:hAnsi="仿宋" w:eastAsia="仿宋"/>
        </w:rPr>
        <w:t>本表所有审核情况均为符合的，结论为报名成功。若有一项或以上审核情况为不符合的，结论为报名不成功。</w:t>
      </w:r>
    </w:p>
    <w:p>
      <w:pPr>
        <w:rPr>
          <w:rFonts w:ascii="仿宋" w:hAnsi="仿宋" w:eastAsia="仿宋" w:cs="仿宋_GB2312"/>
          <w:b/>
          <w:bCs/>
          <w:color w:val="000000"/>
          <w:sz w:val="32"/>
          <w:szCs w:val="32"/>
        </w:rPr>
      </w:pPr>
    </w:p>
    <w:p>
      <w:pPr>
        <w:rPr>
          <w:rFonts w:ascii="仿宋" w:hAnsi="仿宋" w:eastAsia="仿宋" w:cs="仿宋_GB2312"/>
          <w:b/>
          <w:bCs/>
          <w:color w:val="000000"/>
          <w:sz w:val="32"/>
          <w:szCs w:val="32"/>
        </w:rPr>
      </w:pPr>
    </w:p>
    <w:p>
      <w:pPr>
        <w:rPr>
          <w:rFonts w:ascii="仿宋" w:hAnsi="仿宋" w:eastAsia="仿宋" w:cs="仿宋_GB2312"/>
          <w:b/>
          <w:bCs/>
          <w:color w:val="000000"/>
          <w:sz w:val="32"/>
          <w:szCs w:val="32"/>
        </w:rPr>
      </w:pPr>
      <w:r>
        <w:rPr>
          <w:rFonts w:hint="eastAsia" w:ascii="仿宋" w:hAnsi="仿宋" w:eastAsia="仿宋" w:cs="仿宋_GB2312"/>
          <w:b/>
          <w:bCs/>
          <w:color w:val="000000"/>
          <w:sz w:val="32"/>
          <w:szCs w:val="32"/>
        </w:rPr>
        <w:t>附件三</w:t>
      </w:r>
    </w:p>
    <w:p>
      <w:pPr>
        <w:rPr>
          <w:rFonts w:ascii="仿宋" w:hAnsi="仿宋" w:eastAsia="仿宋" w:cs="仿宋_GB2312"/>
          <w:sz w:val="28"/>
          <w:szCs w:val="28"/>
        </w:rPr>
      </w:pPr>
    </w:p>
    <w:p>
      <w:pPr>
        <w:tabs>
          <w:tab w:val="left" w:pos="5740"/>
        </w:tabs>
        <w:autoSpaceDE w:val="0"/>
        <w:autoSpaceDN w:val="0"/>
        <w:adjustRightInd w:val="0"/>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广州市净水有限公司</w:t>
      </w:r>
      <w:r>
        <w:rPr>
          <w:rFonts w:hint="eastAsia" w:ascii="方正小标宋简体" w:hAnsi="宋体" w:eastAsia="方正小标宋简体"/>
          <w:sz w:val="44"/>
          <w:szCs w:val="44"/>
        </w:rPr>
        <w:t>小额项目</w:t>
      </w:r>
      <w:r>
        <w:rPr>
          <w:rFonts w:hint="eastAsia" w:ascii="方正小标宋简体" w:hAnsi="宋体" w:eastAsia="方正小标宋简体" w:cs="宋体"/>
          <w:bCs/>
          <w:kern w:val="0"/>
          <w:sz w:val="44"/>
          <w:szCs w:val="44"/>
        </w:rPr>
        <w:t>发包通知书</w:t>
      </w:r>
    </w:p>
    <w:p>
      <w:pPr>
        <w:autoSpaceDE w:val="0"/>
        <w:autoSpaceDN w:val="0"/>
        <w:adjustRightInd w:val="0"/>
        <w:spacing w:after="400"/>
        <w:jc w:val="center"/>
        <w:rPr>
          <w:rFonts w:ascii="STSong-Light" w:hAnsi="STSong-Light" w:cs="STSong-Light"/>
          <w:kern w:val="0"/>
          <w:sz w:val="24"/>
        </w:rPr>
      </w:pPr>
      <w:r>
        <w:rPr>
          <w:rFonts w:hint="eastAsia" w:ascii="STSong-Light" w:hAnsi="STSong-Light" w:cs="STSong-Light"/>
          <w:kern w:val="0"/>
          <w:sz w:val="24"/>
        </w:rPr>
        <w:t>广净小额（标）字 [20</w:t>
      </w:r>
      <w:r>
        <w:rPr>
          <w:rFonts w:hint="eastAsia" w:ascii="宋体" w:hAnsi="宋体" w:cs="STSong-Light"/>
          <w:kern w:val="0"/>
          <w:sz w:val="24"/>
        </w:rPr>
        <w:t>××</w:t>
      </w:r>
      <w:r>
        <w:rPr>
          <w:rFonts w:hint="eastAsia" w:ascii="STSong-Light" w:hAnsi="STSong-Light" w:cs="STSong-Light"/>
          <w:kern w:val="0"/>
          <w:sz w:val="24"/>
        </w:rPr>
        <w:t>] 第 [</w:t>
      </w:r>
      <w:r>
        <w:rPr>
          <w:rFonts w:hint="eastAsia" w:ascii="宋体" w:hAnsi="宋体" w:cs="STSong-Light"/>
          <w:kern w:val="0"/>
          <w:sz w:val="24"/>
        </w:rPr>
        <w:t>×××</w:t>
      </w:r>
      <w:r>
        <w:rPr>
          <w:rFonts w:hint="eastAsia" w:ascii="STSong-Light" w:hAnsi="STSong-Light" w:cs="STSong-Light"/>
          <w:kern w:val="0"/>
          <w:sz w:val="24"/>
        </w:rPr>
        <w:t>] 号</w:t>
      </w:r>
    </w:p>
    <w:p>
      <w:pPr>
        <w:rPr>
          <w:szCs w:val="28"/>
        </w:rPr>
      </w:pPr>
    </w:p>
    <w:p>
      <w:pPr>
        <w:autoSpaceDE w:val="0"/>
        <w:autoSpaceDN w:val="0"/>
        <w:adjustRightInd w:val="0"/>
        <w:spacing w:after="300"/>
        <w:jc w:val="left"/>
        <w:rPr>
          <w:rFonts w:ascii="STSong-Light" w:hAnsi="STSong-Light" w:cs="STSong-Light"/>
          <w:kern w:val="0"/>
          <w:sz w:val="28"/>
          <w:szCs w:val="28"/>
        </w:rPr>
      </w:pPr>
      <w:r>
        <w:rPr>
          <w:rFonts w:hint="eastAsia" w:ascii="STSong-Light" w:hAnsi="STSong-Light" w:cs="STSong-Light"/>
          <w:kern w:val="0"/>
          <w:sz w:val="28"/>
          <w:szCs w:val="28"/>
        </w:rPr>
        <w:t>承包单位(全称)</w:t>
      </w:r>
      <w:r>
        <w:rPr>
          <w:rFonts w:ascii="STSong-Light" w:hAnsi="STSong-Light" w:cs="STSong-Light"/>
          <w:kern w:val="0"/>
          <w:sz w:val="28"/>
          <w:szCs w:val="28"/>
        </w:rPr>
        <w:t>:</w:t>
      </w:r>
    </w:p>
    <w:p>
      <w:pPr>
        <w:autoSpaceDE w:val="0"/>
        <w:autoSpaceDN w:val="0"/>
        <w:adjustRightInd w:val="0"/>
        <w:spacing w:after="300" w:line="500" w:lineRule="atLeast"/>
        <w:jc w:val="left"/>
        <w:rPr>
          <w:rFonts w:ascii="STSong-Light" w:hAnsi="STSong-Light" w:cs="STSong-Light"/>
          <w:kern w:val="0"/>
          <w:sz w:val="28"/>
          <w:szCs w:val="28"/>
        </w:rPr>
      </w:pPr>
      <w:r>
        <w:rPr>
          <w:rFonts w:ascii="STSong-Light" w:hAnsi="STSong-Light" w:cs="STSong-Light"/>
          <w:kern w:val="0"/>
          <w:sz w:val="28"/>
          <w:szCs w:val="28"/>
        </w:rPr>
        <w:t xml:space="preserve">    经</w:t>
      </w:r>
      <w:r>
        <w:rPr>
          <w:rFonts w:hint="eastAsia" w:ascii="STSong-Light" w:hAnsi="STSong-Light" w:cs="STSong-Light"/>
          <w:kern w:val="0"/>
          <w:sz w:val="28"/>
          <w:szCs w:val="28"/>
        </w:rPr>
        <w:t>询价小组评审</w:t>
      </w:r>
      <w:r>
        <w:rPr>
          <w:rFonts w:ascii="STSong-Light" w:hAnsi="STSong-Light" w:cs="STSong-Light"/>
          <w:kern w:val="0"/>
          <w:sz w:val="28"/>
          <w:szCs w:val="28"/>
        </w:rPr>
        <w:t>推荐，确定你单位为</w:t>
      </w:r>
      <w:r>
        <w:rPr>
          <w:rFonts w:hint="eastAsia" w:ascii="宋体" w:hAnsi="宋体" w:cs="STSong-Light"/>
          <w:kern w:val="0"/>
          <w:sz w:val="28"/>
          <w:szCs w:val="28"/>
        </w:rPr>
        <w:t>××××项目的</w:t>
      </w:r>
      <w:r>
        <w:rPr>
          <w:rFonts w:hint="eastAsia" w:ascii="STSong-Light" w:hAnsi="STSong-Light" w:cs="STSong-Light"/>
          <w:kern w:val="0"/>
          <w:sz w:val="28"/>
          <w:szCs w:val="28"/>
        </w:rPr>
        <w:t>承包单位</w:t>
      </w:r>
      <w:r>
        <w:rPr>
          <w:rFonts w:ascii="STSong-Light" w:hAnsi="STSong-Light" w:cs="STSong-Light"/>
          <w:kern w:val="0"/>
          <w:sz w:val="28"/>
          <w:szCs w:val="28"/>
        </w:rPr>
        <w:t>，承包内容为</w:t>
      </w:r>
      <w:r>
        <w:rPr>
          <w:rFonts w:hint="eastAsia" w:ascii="STSong-Light" w:hAnsi="STSong-Light" w:cs="STSong-Light"/>
          <w:kern w:val="0"/>
          <w:sz w:val="28"/>
          <w:szCs w:val="28"/>
        </w:rPr>
        <w:t>询价</w:t>
      </w:r>
      <w:r>
        <w:rPr>
          <w:rFonts w:ascii="STSong-Light" w:hAnsi="STSong-Light" w:cs="STSong-Light"/>
          <w:kern w:val="0"/>
          <w:sz w:val="28"/>
          <w:szCs w:val="28"/>
        </w:rPr>
        <w:t>文件所规定的发包内容，</w:t>
      </w:r>
      <w:r>
        <w:rPr>
          <w:rFonts w:hint="eastAsia" w:ascii="STSong-Light" w:hAnsi="STSong-Light" w:cs="STSong-Light"/>
          <w:color w:val="FF0000"/>
          <w:kern w:val="0"/>
          <w:sz w:val="28"/>
          <w:szCs w:val="28"/>
        </w:rPr>
        <w:t>报价</w:t>
      </w:r>
      <w:r>
        <w:rPr>
          <w:rFonts w:ascii="STSong-Light" w:hAnsi="STSong-Light" w:cs="STSong-Light"/>
          <w:kern w:val="0"/>
          <w:sz w:val="28"/>
          <w:szCs w:val="28"/>
        </w:rPr>
        <w:t>为 人民币</w:t>
      </w:r>
      <w:r>
        <w:rPr>
          <w:rFonts w:hint="eastAsia" w:ascii="宋体" w:hAnsi="宋体" w:cs="STSong-Light"/>
          <w:kern w:val="0"/>
          <w:sz w:val="28"/>
          <w:szCs w:val="28"/>
        </w:rPr>
        <w:t>×</w:t>
      </w:r>
      <w:r>
        <w:rPr>
          <w:rFonts w:ascii="STSong-Light" w:hAnsi="STSong-Light" w:cs="STSong-Light"/>
          <w:kern w:val="0"/>
          <w:sz w:val="28"/>
          <w:szCs w:val="28"/>
        </w:rPr>
        <w:t>拾</w:t>
      </w:r>
      <w:r>
        <w:rPr>
          <w:rFonts w:hint="eastAsia" w:ascii="宋体" w:hAnsi="宋体" w:cs="STSong-Light"/>
          <w:kern w:val="0"/>
          <w:sz w:val="28"/>
          <w:szCs w:val="28"/>
        </w:rPr>
        <w:t>×</w:t>
      </w:r>
      <w:r>
        <w:rPr>
          <w:rFonts w:ascii="STSong-Light" w:hAnsi="STSong-Light" w:cs="STSong-Light"/>
          <w:kern w:val="0"/>
          <w:sz w:val="28"/>
          <w:szCs w:val="28"/>
        </w:rPr>
        <w:t>万</w:t>
      </w:r>
      <w:r>
        <w:rPr>
          <w:rFonts w:hint="eastAsia" w:ascii="宋体" w:hAnsi="宋体" w:cs="STSong-Light"/>
          <w:kern w:val="0"/>
          <w:sz w:val="28"/>
          <w:szCs w:val="28"/>
        </w:rPr>
        <w:t>×</w:t>
      </w:r>
      <w:r>
        <w:rPr>
          <w:rFonts w:ascii="STSong-Light" w:hAnsi="STSong-Light" w:cs="STSong-Light"/>
          <w:kern w:val="0"/>
          <w:sz w:val="28"/>
          <w:szCs w:val="28"/>
        </w:rPr>
        <w:t>仟</w:t>
      </w:r>
      <w:r>
        <w:rPr>
          <w:rFonts w:hint="eastAsia" w:ascii="宋体" w:hAnsi="宋体" w:cs="STSong-Light"/>
          <w:kern w:val="0"/>
          <w:sz w:val="28"/>
          <w:szCs w:val="28"/>
        </w:rPr>
        <w:t>×</w:t>
      </w:r>
      <w:r>
        <w:rPr>
          <w:rFonts w:ascii="STSong-Light" w:hAnsi="STSong-Light" w:cs="STSong-Light"/>
          <w:kern w:val="0"/>
          <w:sz w:val="28"/>
          <w:szCs w:val="28"/>
        </w:rPr>
        <w:t>佰元（￥</w:t>
      </w:r>
      <w:r>
        <w:rPr>
          <w:rFonts w:hint="eastAsia" w:ascii="宋体" w:hAnsi="宋体" w:cs="STSong-Light"/>
          <w:kern w:val="0"/>
          <w:sz w:val="28"/>
          <w:szCs w:val="28"/>
        </w:rPr>
        <w:t xml:space="preserve">   </w:t>
      </w:r>
      <w:r>
        <w:rPr>
          <w:rFonts w:ascii="STSong-Light" w:hAnsi="STSong-Light" w:cs="STSong-Light"/>
          <w:kern w:val="0"/>
          <w:sz w:val="28"/>
          <w:szCs w:val="28"/>
        </w:rPr>
        <w:t>元）。</w:t>
      </w:r>
    </w:p>
    <w:p>
      <w:pPr>
        <w:autoSpaceDE w:val="0"/>
        <w:autoSpaceDN w:val="0"/>
        <w:adjustRightInd w:val="0"/>
        <w:spacing w:after="200"/>
        <w:jc w:val="left"/>
        <w:rPr>
          <w:rFonts w:ascii="STSong-Light" w:hAnsi="STSong-Light" w:cs="STSong-Light"/>
          <w:kern w:val="0"/>
          <w:sz w:val="28"/>
          <w:szCs w:val="28"/>
        </w:rPr>
      </w:pPr>
      <w:r>
        <w:rPr>
          <w:rFonts w:ascii="STSong-Light" w:hAnsi="STSong-Light" w:cs="STSong-Light"/>
          <w:kern w:val="0"/>
          <w:sz w:val="28"/>
          <w:szCs w:val="28"/>
        </w:rPr>
        <w:t>其中：</w:t>
      </w:r>
    </w:p>
    <w:p>
      <w:pPr>
        <w:autoSpaceDE w:val="0"/>
        <w:autoSpaceDN w:val="0"/>
        <w:adjustRightInd w:val="0"/>
        <w:spacing w:after="500"/>
        <w:jc w:val="left"/>
        <w:rPr>
          <w:rFonts w:ascii="STSong-Light" w:hAnsi="STSong-Light" w:cs="STSong-Light"/>
          <w:kern w:val="0"/>
          <w:sz w:val="28"/>
          <w:szCs w:val="28"/>
        </w:rPr>
      </w:pPr>
      <w:r>
        <w:rPr>
          <w:rFonts w:ascii="STSong-Light" w:hAnsi="STSong-Light" w:cs="STSong-Light"/>
          <w:kern w:val="0"/>
          <w:sz w:val="28"/>
          <w:szCs w:val="28"/>
        </w:rPr>
        <w:t xml:space="preserve">      项目负责人姓名： </w:t>
      </w:r>
    </w:p>
    <w:p>
      <w:pPr>
        <w:autoSpaceDE w:val="0"/>
        <w:autoSpaceDN w:val="0"/>
        <w:adjustRightInd w:val="0"/>
        <w:spacing w:before="600" w:after="200"/>
        <w:ind w:left="5760"/>
        <w:jc w:val="left"/>
        <w:rPr>
          <w:rFonts w:ascii="STSong-Light" w:hAnsi="STSong-Light" w:cs="STSong-Light"/>
          <w:kern w:val="0"/>
          <w:sz w:val="24"/>
        </w:rPr>
      </w:pPr>
      <w:r>
        <w:rPr>
          <w:rFonts w:hint="eastAsia" w:ascii="STSong-Light" w:hAnsi="STSong-Light" w:cs="STSong-Light"/>
          <w:kern w:val="0"/>
          <w:sz w:val="24"/>
        </w:rPr>
        <w:t>发包单位（盖章）：</w:t>
      </w:r>
    </w:p>
    <w:p>
      <w:pPr>
        <w:autoSpaceDE w:val="0"/>
        <w:autoSpaceDN w:val="0"/>
        <w:adjustRightInd w:val="0"/>
        <w:spacing w:before="600" w:after="200"/>
        <w:ind w:left="5760"/>
        <w:jc w:val="left"/>
        <w:rPr>
          <w:rFonts w:ascii="STSong-Light" w:hAnsi="STSong-Light" w:cs="STSong-Light"/>
          <w:kern w:val="0"/>
          <w:sz w:val="24"/>
        </w:rPr>
        <w:sectPr>
          <w:headerReference r:id="rId3" w:type="default"/>
          <w:footerReference r:id="rId5" w:type="default"/>
          <w:headerReference r:id="rId4" w:type="even"/>
          <w:pgSz w:w="11906" w:h="16838"/>
          <w:pgMar w:top="1701" w:right="1531" w:bottom="1701" w:left="1531" w:header="851" w:footer="1418" w:gutter="0"/>
          <w:pgNumType w:fmt="numberInDash"/>
          <w:cols w:space="720" w:num="1"/>
          <w:docGrid w:type="linesAndChars" w:linePitch="289" w:charSpace="-1844"/>
        </w:sectPr>
      </w:pPr>
      <w:r>
        <w:rPr>
          <w:rFonts w:ascii="STSong-Light" w:hAnsi="STSong-Light" w:cs="STSong-Light"/>
          <w:kern w:val="0"/>
          <w:sz w:val="24"/>
        </w:rPr>
        <w:t>年  月  日</w:t>
      </w:r>
    </w:p>
    <w:p>
      <w:pPr>
        <w:rPr>
          <w:rFonts w:ascii="仿宋" w:hAnsi="仿宋" w:eastAsia="仿宋" w:cs="仿宋_GB2312"/>
          <w:b/>
          <w:color w:val="auto"/>
          <w:sz w:val="28"/>
          <w:szCs w:val="28"/>
        </w:rPr>
      </w:pPr>
      <w:r>
        <w:rPr>
          <w:rFonts w:hint="eastAsia" w:ascii="仿宋" w:hAnsi="仿宋" w:eastAsia="仿宋" w:cs="仿宋_GB2312"/>
          <w:b/>
          <w:color w:val="auto"/>
          <w:sz w:val="28"/>
          <w:szCs w:val="28"/>
        </w:rPr>
        <w:t>第四部分 合同书格式</w:t>
      </w:r>
    </w:p>
    <w:p>
      <w:pPr>
        <w:jc w:val="center"/>
        <w:rPr>
          <w:rFonts w:hint="eastAsia"/>
          <w:b/>
          <w:color w:val="auto"/>
          <w:sz w:val="52"/>
          <w:szCs w:val="84"/>
        </w:rPr>
      </w:pPr>
    </w:p>
    <w:p>
      <w:pPr>
        <w:jc w:val="center"/>
        <w:rPr>
          <w:rFonts w:hint="eastAsia"/>
          <w:b/>
          <w:color w:val="auto"/>
          <w:sz w:val="52"/>
          <w:szCs w:val="84"/>
        </w:rPr>
      </w:pPr>
    </w:p>
    <w:p>
      <w:pPr>
        <w:jc w:val="center"/>
        <w:rPr>
          <w:b/>
          <w:color w:val="auto"/>
          <w:sz w:val="52"/>
          <w:szCs w:val="84"/>
        </w:rPr>
      </w:pPr>
      <w:r>
        <w:rPr>
          <w:rFonts w:hint="eastAsia"/>
          <w:b/>
          <w:color w:val="auto"/>
          <w:sz w:val="52"/>
          <w:szCs w:val="84"/>
        </w:rPr>
        <w:t>广州市净水公司</w:t>
      </w:r>
    </w:p>
    <w:p>
      <w:pPr>
        <w:jc w:val="center"/>
        <w:rPr>
          <w:b/>
          <w:color w:val="auto"/>
          <w:sz w:val="30"/>
          <w:szCs w:val="30"/>
        </w:rPr>
      </w:pPr>
      <w:r>
        <w:rPr>
          <w:rFonts w:hint="eastAsia"/>
          <w:b/>
          <w:color w:val="auto"/>
          <w:sz w:val="52"/>
          <w:szCs w:val="84"/>
        </w:rPr>
        <w:t>货物</w:t>
      </w:r>
      <w:r>
        <w:rPr>
          <w:b/>
          <w:color w:val="auto"/>
          <w:sz w:val="52"/>
          <w:szCs w:val="84"/>
        </w:rPr>
        <w:t>采购合同</w:t>
      </w:r>
    </w:p>
    <w:p>
      <w:pPr>
        <w:jc w:val="center"/>
        <w:rPr>
          <w:rFonts w:hint="eastAsia"/>
          <w:b/>
          <w:color w:val="auto"/>
          <w:sz w:val="30"/>
          <w:szCs w:val="30"/>
        </w:rPr>
      </w:pPr>
    </w:p>
    <w:p>
      <w:pPr>
        <w:jc w:val="center"/>
        <w:rPr>
          <w:b/>
          <w:color w:val="auto"/>
          <w:sz w:val="52"/>
          <w:szCs w:val="84"/>
        </w:rPr>
      </w:pPr>
      <w:r>
        <w:rPr>
          <w:rFonts w:hint="eastAsia"/>
          <w:b/>
          <w:color w:val="auto"/>
          <w:sz w:val="30"/>
          <w:szCs w:val="30"/>
        </w:rPr>
        <w:t>（适用非公招简易项目）</w:t>
      </w:r>
    </w:p>
    <w:p>
      <w:pPr>
        <w:jc w:val="center"/>
        <w:rPr>
          <w:color w:val="auto"/>
          <w:sz w:val="30"/>
        </w:rPr>
      </w:pPr>
    </w:p>
    <w:p>
      <w:pPr>
        <w:rPr>
          <w:color w:val="auto"/>
          <w:sz w:val="30"/>
        </w:rPr>
      </w:pPr>
      <w:r>
        <w:rPr>
          <w:rFonts w:hint="eastAsia"/>
          <w:color w:val="auto"/>
          <w:sz w:val="30"/>
        </w:rPr>
        <w:t>计划名称：</w:t>
      </w:r>
    </w:p>
    <w:p>
      <w:pPr>
        <w:rPr>
          <w:color w:val="auto"/>
          <w:sz w:val="30"/>
        </w:rPr>
      </w:pPr>
      <w:r>
        <w:rPr>
          <w:rFonts w:hint="eastAsia"/>
          <w:color w:val="auto"/>
          <w:sz w:val="30"/>
        </w:rPr>
        <w:t>项目名称：</w:t>
      </w:r>
    </w:p>
    <w:p>
      <w:pPr>
        <w:rPr>
          <w:color w:val="auto"/>
          <w:sz w:val="30"/>
          <w:szCs w:val="30"/>
        </w:rPr>
      </w:pPr>
      <w:r>
        <w:rPr>
          <w:rFonts w:hint="eastAsia"/>
          <w:color w:val="auto"/>
          <w:sz w:val="30"/>
        </w:rPr>
        <w:t>合同编号：</w:t>
      </w:r>
    </w:p>
    <w:p>
      <w:pPr>
        <w:jc w:val="center"/>
        <w:rPr>
          <w:color w:val="auto"/>
          <w:sz w:val="30"/>
          <w:szCs w:val="30"/>
        </w:rPr>
      </w:pPr>
    </w:p>
    <w:p>
      <w:pPr>
        <w:jc w:val="center"/>
        <w:rPr>
          <w:color w:val="auto"/>
          <w:sz w:val="30"/>
          <w:szCs w:val="30"/>
        </w:rPr>
      </w:pPr>
    </w:p>
    <w:p>
      <w:pPr>
        <w:rPr>
          <w:color w:val="auto"/>
          <w:sz w:val="30"/>
          <w:szCs w:val="30"/>
        </w:rPr>
      </w:pPr>
    </w:p>
    <w:p>
      <w:pPr>
        <w:rPr>
          <w:color w:val="auto"/>
          <w:sz w:val="30"/>
          <w:u w:val="single"/>
        </w:rPr>
      </w:pPr>
      <w:r>
        <w:rPr>
          <w:rFonts w:hint="eastAsia"/>
          <w:color w:val="auto"/>
          <w:sz w:val="30"/>
        </w:rPr>
        <w:t>甲方</w:t>
      </w:r>
      <w:r>
        <w:rPr>
          <w:color w:val="auto"/>
          <w:sz w:val="30"/>
        </w:rPr>
        <w:t>（</w:t>
      </w:r>
      <w:r>
        <w:rPr>
          <w:rFonts w:hint="eastAsia"/>
          <w:color w:val="auto"/>
          <w:sz w:val="30"/>
        </w:rPr>
        <w:t>买方</w:t>
      </w:r>
      <w:r>
        <w:rPr>
          <w:color w:val="auto"/>
          <w:sz w:val="30"/>
        </w:rPr>
        <w:t>）：</w:t>
      </w:r>
      <w:r>
        <w:rPr>
          <w:rFonts w:hint="eastAsia"/>
          <w:color w:val="auto"/>
          <w:sz w:val="30"/>
          <w:u w:val="single"/>
        </w:rPr>
        <w:t>广州市净水有限公司</w:t>
      </w:r>
    </w:p>
    <w:p>
      <w:pPr>
        <w:rPr>
          <w:color w:val="auto"/>
          <w:sz w:val="30"/>
        </w:rPr>
      </w:pPr>
      <w:r>
        <w:rPr>
          <w:rFonts w:hint="eastAsia"/>
          <w:color w:val="auto"/>
          <w:sz w:val="30"/>
        </w:rPr>
        <w:t>乙方</w:t>
      </w:r>
      <w:r>
        <w:rPr>
          <w:color w:val="auto"/>
          <w:sz w:val="30"/>
        </w:rPr>
        <w:t>（</w:t>
      </w:r>
      <w:r>
        <w:rPr>
          <w:rFonts w:hint="eastAsia"/>
          <w:color w:val="auto"/>
          <w:sz w:val="30"/>
        </w:rPr>
        <w:t>卖方</w:t>
      </w:r>
      <w:r>
        <w:rPr>
          <w:color w:val="auto"/>
          <w:sz w:val="30"/>
        </w:rPr>
        <w:t>）：</w:t>
      </w:r>
      <w:r>
        <w:rPr>
          <w:rFonts w:hint="eastAsia"/>
          <w:color w:val="auto"/>
          <w:sz w:val="30"/>
          <w:u w:val="single"/>
        </w:rPr>
        <w:t xml:space="preserve">                                          </w:t>
      </w:r>
      <w:r>
        <w:rPr>
          <w:rFonts w:hint="eastAsia"/>
          <w:color w:val="auto"/>
          <w:sz w:val="30"/>
        </w:rPr>
        <w:t xml:space="preserve"> </w:t>
      </w:r>
    </w:p>
    <w:p>
      <w:pPr>
        <w:rPr>
          <w:color w:val="auto"/>
          <w:sz w:val="30"/>
        </w:rPr>
      </w:pPr>
      <w:r>
        <w:rPr>
          <w:rFonts w:hint="eastAsia"/>
          <w:color w:val="auto"/>
          <w:sz w:val="30"/>
        </w:rPr>
        <w:t xml:space="preserve">签订日期：           </w:t>
      </w:r>
      <w:r>
        <w:rPr>
          <w:color w:val="auto"/>
          <w:sz w:val="30"/>
        </w:rPr>
        <w:t>年</w:t>
      </w:r>
      <w:r>
        <w:rPr>
          <w:rFonts w:hint="eastAsia"/>
          <w:color w:val="auto"/>
          <w:sz w:val="30"/>
        </w:rPr>
        <w:t xml:space="preserve"> </w:t>
      </w:r>
      <w:r>
        <w:rPr>
          <w:color w:val="auto"/>
          <w:sz w:val="30"/>
        </w:rPr>
        <w:t xml:space="preserve"> </w:t>
      </w:r>
      <w:r>
        <w:rPr>
          <w:rFonts w:hint="eastAsia"/>
          <w:color w:val="auto"/>
          <w:sz w:val="30"/>
        </w:rPr>
        <w:t xml:space="preserve">     </w:t>
      </w:r>
      <w:r>
        <w:rPr>
          <w:color w:val="auto"/>
          <w:sz w:val="30"/>
        </w:rPr>
        <w:t>月</w:t>
      </w:r>
      <w:r>
        <w:rPr>
          <w:rFonts w:hint="eastAsia"/>
          <w:color w:val="auto"/>
          <w:sz w:val="30"/>
        </w:rPr>
        <w:t xml:space="preserve">    </w:t>
      </w:r>
      <w:r>
        <w:rPr>
          <w:color w:val="auto"/>
          <w:sz w:val="30"/>
        </w:rPr>
        <w:t xml:space="preserve"> 日</w:t>
      </w:r>
    </w:p>
    <w:p>
      <w:pPr>
        <w:rPr>
          <w:color w:val="auto"/>
          <w:sz w:val="30"/>
        </w:rPr>
      </w:pPr>
    </w:p>
    <w:p>
      <w:pPr>
        <w:rPr>
          <w:color w:val="auto"/>
          <w:sz w:val="30"/>
        </w:rPr>
      </w:pPr>
    </w:p>
    <w:p>
      <w:pPr>
        <w:rPr>
          <w:color w:val="auto"/>
          <w:sz w:val="30"/>
        </w:rPr>
      </w:pPr>
    </w:p>
    <w:p>
      <w:pPr>
        <w:rPr>
          <w:color w:val="auto"/>
          <w:sz w:val="30"/>
        </w:rPr>
      </w:pPr>
    </w:p>
    <w:p>
      <w:pPr>
        <w:rPr>
          <w:color w:val="auto"/>
          <w:sz w:val="30"/>
        </w:rPr>
      </w:pPr>
    </w:p>
    <w:p>
      <w:pPr>
        <w:rPr>
          <w:rFonts w:hint="eastAsia"/>
          <w:color w:val="auto"/>
          <w:sz w:val="30"/>
          <w:lang w:eastAsia="zh-CN"/>
        </w:rPr>
      </w:pPr>
    </w:p>
    <w:p>
      <w:pPr>
        <w:pStyle w:val="6"/>
        <w:spacing w:line="600" w:lineRule="exact"/>
        <w:rPr>
          <w:rFonts w:hint="eastAsia" w:ascii="仿宋_GB2312" w:hAnsi="新宋体" w:eastAsia="仿宋_GB2312"/>
        </w:rPr>
      </w:pPr>
      <w:r>
        <w:rPr>
          <w:rFonts w:hint="eastAsia" w:ascii="仿宋_GB2312" w:hAnsi="新宋体" w:eastAsia="仿宋_GB2312"/>
        </w:rPr>
        <w:t>根据双方共同意愿和中华人民共和国经济合同法以及有关规定，结合本工程的具体情况，甲乙双方经充分协商，签订本协议，供双方共同遵守。</w:t>
      </w:r>
    </w:p>
    <w:p>
      <w:pPr>
        <w:spacing w:line="520" w:lineRule="exact"/>
        <w:contextualSpacing/>
        <w:rPr>
          <w:rFonts w:hint="eastAsia" w:ascii="仿宋" w:hAnsi="仿宋" w:eastAsia="仿宋" w:cs="仿宋"/>
          <w:color w:val="000000"/>
          <w:sz w:val="32"/>
          <w:szCs w:val="32"/>
        </w:rPr>
      </w:pPr>
      <w:r>
        <w:rPr>
          <w:rFonts w:hint="eastAsia" w:ascii="仿宋" w:hAnsi="仿宋" w:eastAsia="仿宋" w:cs="仿宋"/>
          <w:color w:val="000000"/>
          <w:sz w:val="32"/>
          <w:szCs w:val="32"/>
        </w:rPr>
        <w:t>一、 货物内容：</w:t>
      </w:r>
    </w:p>
    <w:p>
      <w:pPr>
        <w:spacing w:line="520" w:lineRule="exact"/>
        <w:contextualSpacing/>
        <w:rPr>
          <w:rFonts w:hint="eastAsia" w:ascii="仿宋_GB2312" w:hAnsi="新宋体" w:eastAsia="仿宋_GB2312"/>
          <w:sz w:val="32"/>
        </w:rPr>
      </w:pPr>
      <w:r>
        <w:rPr>
          <w:rFonts w:hint="eastAsia" w:ascii="仿宋" w:hAnsi="仿宋" w:eastAsia="仿宋" w:cs="仿宋"/>
          <w:color w:val="000000"/>
          <w:sz w:val="32"/>
          <w:szCs w:val="32"/>
        </w:rPr>
        <w:t xml:space="preserve">     甲方向乙方购买</w:t>
      </w:r>
      <w:r>
        <w:rPr>
          <w:rFonts w:hint="eastAsia" w:ascii="仿宋" w:hAnsi="仿宋" w:eastAsia="仿宋" w:cs="仿宋"/>
          <w:color w:val="000000"/>
          <w:sz w:val="32"/>
          <w:szCs w:val="32"/>
          <w:lang w:val="en-US" w:eastAsia="zh-CN"/>
        </w:rPr>
        <w:t>的厨房用具</w:t>
      </w:r>
      <w:r>
        <w:rPr>
          <w:rFonts w:hint="eastAsia" w:ascii="仿宋" w:hAnsi="仿宋" w:eastAsia="仿宋" w:cs="仿宋"/>
          <w:color w:val="000000"/>
          <w:sz w:val="32"/>
          <w:szCs w:val="32"/>
        </w:rPr>
        <w:t>名称、数量、</w:t>
      </w:r>
      <w:r>
        <w:rPr>
          <w:rFonts w:hint="eastAsia" w:ascii="仿宋" w:hAnsi="仿宋" w:eastAsia="仿宋" w:cs="仿宋"/>
          <w:color w:val="000000"/>
          <w:sz w:val="32"/>
          <w:szCs w:val="32"/>
          <w:lang w:val="en-US" w:eastAsia="zh-CN"/>
        </w:rPr>
        <w:t>型号、规格</w:t>
      </w:r>
      <w:r>
        <w:rPr>
          <w:rFonts w:hint="eastAsia" w:ascii="仿宋" w:hAnsi="仿宋" w:eastAsia="仿宋" w:cs="仿宋"/>
          <w:color w:val="000000"/>
          <w:sz w:val="32"/>
          <w:szCs w:val="32"/>
        </w:rPr>
        <w:t>等</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具体情况详见附件一：《</w:t>
      </w:r>
      <w:r>
        <w:rPr>
          <w:rFonts w:hint="eastAsia" w:ascii="仿宋" w:hAnsi="仿宋" w:eastAsia="仿宋" w:cs="仿宋"/>
          <w:color w:val="000000"/>
          <w:sz w:val="32"/>
          <w:szCs w:val="32"/>
          <w:lang w:val="en-US" w:eastAsia="zh-CN"/>
        </w:rPr>
        <w:t>厨房用具</w:t>
      </w:r>
      <w:r>
        <w:rPr>
          <w:rFonts w:hint="eastAsia" w:ascii="仿宋" w:hAnsi="仿宋" w:eastAsia="仿宋" w:cs="仿宋"/>
          <w:color w:val="000000"/>
          <w:sz w:val="32"/>
          <w:szCs w:val="32"/>
        </w:rPr>
        <w:t>采购清单》。</w:t>
      </w:r>
    </w:p>
    <w:p>
      <w:pPr>
        <w:numPr>
          <w:ilvl w:val="0"/>
          <w:numId w:val="5"/>
        </w:numPr>
        <w:spacing w:line="520" w:lineRule="exact"/>
        <w:contextualSpacing/>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交货日期及地点：</w:t>
      </w:r>
    </w:p>
    <w:p>
      <w:pPr>
        <w:numPr>
          <w:ilvl w:val="0"/>
          <w:numId w:val="0"/>
        </w:numPr>
        <w:spacing w:line="520" w:lineRule="exact"/>
        <w:ind w:firstLine="640" w:firstLineChars="200"/>
        <w:contextualSpacing/>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2.1</w:t>
      </w:r>
      <w:r>
        <w:rPr>
          <w:rFonts w:hint="default" w:ascii="仿宋" w:hAnsi="仿宋" w:eastAsia="仿宋" w:cs="仿宋"/>
          <w:color w:val="000000"/>
          <w:sz w:val="32"/>
          <w:szCs w:val="32"/>
          <w:lang w:val="en-US" w:eastAsia="zh-CN"/>
        </w:rPr>
        <w:t>合同生效</w:t>
      </w:r>
      <w:r>
        <w:rPr>
          <w:rFonts w:hint="eastAsia" w:ascii="仿宋" w:hAnsi="仿宋" w:eastAsia="仿宋" w:cs="仿宋"/>
          <w:color w:val="000000"/>
          <w:sz w:val="32"/>
          <w:szCs w:val="32"/>
          <w:lang w:val="en-US" w:eastAsia="zh-CN"/>
        </w:rPr>
        <w:t>后，乙方收到甲方</w:t>
      </w:r>
      <w:r>
        <w:rPr>
          <w:rFonts w:hint="default" w:ascii="仿宋" w:hAnsi="仿宋" w:eastAsia="仿宋" w:cs="仿宋"/>
          <w:color w:val="000000"/>
          <w:sz w:val="32"/>
          <w:szCs w:val="32"/>
          <w:lang w:val="en-US" w:eastAsia="zh-CN"/>
        </w:rPr>
        <w:t>订货通知发出之日起</w:t>
      </w:r>
      <w:r>
        <w:rPr>
          <w:rFonts w:hint="default"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lang w:val="en-US" w:eastAsia="zh-CN"/>
        </w:rPr>
        <w:t>15</w:t>
      </w:r>
      <w:r>
        <w:rPr>
          <w:rFonts w:hint="default" w:ascii="仿宋" w:hAnsi="仿宋" w:eastAsia="仿宋" w:cs="仿宋"/>
          <w:color w:val="000000"/>
          <w:sz w:val="32"/>
          <w:szCs w:val="32"/>
          <w:u w:val="single"/>
          <w:lang w:val="en-US" w:eastAsia="zh-CN"/>
        </w:rPr>
        <w:t xml:space="preserve"> </w:t>
      </w:r>
      <w:r>
        <w:rPr>
          <w:rFonts w:hint="default" w:ascii="仿宋" w:hAnsi="仿宋" w:eastAsia="仿宋" w:cs="仿宋"/>
          <w:color w:val="000000"/>
          <w:sz w:val="32"/>
          <w:szCs w:val="32"/>
          <w:lang w:val="en-US" w:eastAsia="zh-CN"/>
        </w:rPr>
        <w:t>日内到货，并开箱/试运行验收合格（如果供货要求包含安装、调试，则应为试运行验收合格）</w:t>
      </w:r>
    </w:p>
    <w:p>
      <w:pPr>
        <w:numPr>
          <w:ilvl w:val="0"/>
          <w:numId w:val="0"/>
        </w:numPr>
        <w:spacing w:line="520" w:lineRule="exact"/>
        <w:ind w:firstLine="640" w:firstLineChars="200"/>
        <w:contextualSpacing/>
        <w:rPr>
          <w:rFonts w:hint="default" w:ascii="仿宋" w:hAnsi="仿宋" w:eastAsia="仿宋" w:cs="仿宋"/>
          <w:color w:val="000000"/>
          <w:sz w:val="32"/>
          <w:szCs w:val="32"/>
          <w:lang w:val="en-US" w:eastAsia="zh-CN"/>
        </w:rPr>
      </w:pPr>
      <w:r>
        <w:rPr>
          <w:rFonts w:hint="default" w:ascii="仿宋" w:hAnsi="仿宋" w:eastAsia="仿宋" w:cs="仿宋"/>
          <w:color w:val="000000"/>
          <w:sz w:val="32"/>
          <w:szCs w:val="32"/>
          <w:lang w:val="en-US" w:eastAsia="zh-CN"/>
        </w:rPr>
        <w:t>交货地点：</w:t>
      </w:r>
      <w:r>
        <w:rPr>
          <w:rFonts w:hint="eastAsia" w:ascii="仿宋" w:hAnsi="仿宋" w:eastAsia="仿宋" w:cs="仿宋"/>
          <w:color w:val="000000"/>
          <w:sz w:val="32"/>
          <w:szCs w:val="32"/>
          <w:lang w:val="en-US" w:eastAsia="zh-CN"/>
        </w:rPr>
        <w:t>详情见下表</w:t>
      </w:r>
      <w:r>
        <w:rPr>
          <w:rFonts w:hint="default" w:ascii="仿宋" w:hAnsi="仿宋" w:eastAsia="仿宋" w:cs="仿宋"/>
          <w:color w:val="000000"/>
          <w:sz w:val="32"/>
          <w:szCs w:val="32"/>
          <w:lang w:val="en-US" w:eastAsia="zh-CN"/>
        </w:rPr>
        <w:t xml:space="preserve">。 </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3747"/>
        <w:gridCol w:w="4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noWrap w:val="0"/>
            <w:vAlign w:val="top"/>
          </w:tcPr>
          <w:p>
            <w:pPr>
              <w:numPr>
                <w:ilvl w:val="0"/>
                <w:numId w:val="0"/>
              </w:numPr>
              <w:spacing w:line="520" w:lineRule="exact"/>
              <w:contextualSpacing/>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序号</w:t>
            </w:r>
          </w:p>
        </w:tc>
        <w:tc>
          <w:tcPr>
            <w:tcW w:w="3825" w:type="dxa"/>
            <w:noWrap w:val="0"/>
            <w:vAlign w:val="top"/>
          </w:tcPr>
          <w:p>
            <w:pPr>
              <w:numPr>
                <w:ilvl w:val="0"/>
                <w:numId w:val="0"/>
              </w:numPr>
              <w:spacing w:line="520" w:lineRule="exact"/>
              <w:ind w:firstLine="960" w:firstLineChars="300"/>
              <w:contextualSpacing/>
              <w:jc w:val="both"/>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公司名称</w:t>
            </w:r>
          </w:p>
        </w:tc>
        <w:tc>
          <w:tcPr>
            <w:tcW w:w="5052" w:type="dxa"/>
            <w:noWrap w:val="0"/>
            <w:vAlign w:val="top"/>
          </w:tcPr>
          <w:p>
            <w:pPr>
              <w:numPr>
                <w:ilvl w:val="0"/>
                <w:numId w:val="0"/>
              </w:numPr>
              <w:spacing w:line="520" w:lineRule="exact"/>
              <w:ind w:firstLine="2240" w:firstLineChars="700"/>
              <w:contextualSpacing/>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具体地址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1</w:t>
            </w:r>
          </w:p>
        </w:tc>
        <w:tc>
          <w:tcPr>
            <w:tcW w:w="3825"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广州市净水有限公司大观分公司</w:t>
            </w:r>
          </w:p>
        </w:tc>
        <w:tc>
          <w:tcPr>
            <w:tcW w:w="5052"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广州市天河区科韵北路101号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2</w:t>
            </w:r>
          </w:p>
        </w:tc>
        <w:tc>
          <w:tcPr>
            <w:tcW w:w="3825"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广州市净水有限公司江高分公司</w:t>
            </w:r>
          </w:p>
        </w:tc>
        <w:tc>
          <w:tcPr>
            <w:tcW w:w="5052"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广州市白云区江高镇南贤路1号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3</w:t>
            </w:r>
          </w:p>
        </w:tc>
        <w:tc>
          <w:tcPr>
            <w:tcW w:w="3825"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广州市净水有限公司健康城分公司</w:t>
            </w:r>
          </w:p>
        </w:tc>
        <w:tc>
          <w:tcPr>
            <w:tcW w:w="5052"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广州市白云区钟落潭镇广陈路568号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4</w:t>
            </w:r>
          </w:p>
        </w:tc>
        <w:tc>
          <w:tcPr>
            <w:tcW w:w="3825"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广州市净水有限公司龙归分公司</w:t>
            </w:r>
          </w:p>
        </w:tc>
        <w:tc>
          <w:tcPr>
            <w:tcW w:w="5052"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广州市白云区龙归龙岗北路11号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5</w:t>
            </w:r>
          </w:p>
        </w:tc>
        <w:tc>
          <w:tcPr>
            <w:tcW w:w="3825"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广州市净水有限公司石井净水分公司</w:t>
            </w:r>
          </w:p>
        </w:tc>
        <w:tc>
          <w:tcPr>
            <w:tcW w:w="5052"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广州市白云区石井街道石槎路695号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6</w:t>
            </w:r>
          </w:p>
        </w:tc>
        <w:tc>
          <w:tcPr>
            <w:tcW w:w="3825"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广州市净水有限公司沥滘分公司</w:t>
            </w:r>
          </w:p>
        </w:tc>
        <w:tc>
          <w:tcPr>
            <w:tcW w:w="5052"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广州市海珠区南洲路1375号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7</w:t>
            </w:r>
          </w:p>
        </w:tc>
        <w:tc>
          <w:tcPr>
            <w:tcW w:w="3825"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广州市净水有限公司大沙地分公司</w:t>
            </w:r>
          </w:p>
        </w:tc>
        <w:tc>
          <w:tcPr>
            <w:tcW w:w="5052"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广州市黄埔区港前路1661号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8</w:t>
            </w:r>
          </w:p>
        </w:tc>
        <w:tc>
          <w:tcPr>
            <w:tcW w:w="3825"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广州市净水有限公司西朗公司</w:t>
            </w:r>
          </w:p>
        </w:tc>
        <w:tc>
          <w:tcPr>
            <w:tcW w:w="5052"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荔湾区芳村西朗环翠西路</w:t>
            </w:r>
          </w:p>
        </w:tc>
      </w:tr>
    </w:tbl>
    <w:p>
      <w:pPr>
        <w:spacing w:line="600" w:lineRule="exact"/>
        <w:ind w:firstLine="640" w:firstLineChars="200"/>
        <w:rPr>
          <w:rFonts w:hint="eastAsia" w:ascii="仿宋_GB2312" w:eastAsia="仿宋_GB2312"/>
          <w:sz w:val="32"/>
        </w:rPr>
      </w:pPr>
      <w:r>
        <w:rPr>
          <w:rFonts w:hint="eastAsia" w:ascii="仿宋_GB2312" w:eastAsia="仿宋_GB2312"/>
          <w:sz w:val="32"/>
          <w:szCs w:val="32"/>
        </w:rPr>
        <w:t>2.</w:t>
      </w:r>
      <w:r>
        <w:rPr>
          <w:rFonts w:hint="eastAsia" w:ascii="仿宋_GB2312" w:eastAsia="仿宋_GB2312"/>
          <w:sz w:val="32"/>
          <w:szCs w:val="32"/>
          <w:lang w:val="en-US" w:eastAsia="zh-CN"/>
        </w:rPr>
        <w:t>2</w:t>
      </w:r>
      <w:r>
        <w:rPr>
          <w:rFonts w:hint="eastAsia" w:ascii="仿宋_GB2312" w:eastAsia="仿宋_GB2312"/>
          <w:sz w:val="32"/>
        </w:rPr>
        <w:t>在履约过程中，如遇以下情况，要顺延工期，双方应及时进行协商，并通过书面形式确定顺延期限：</w:t>
      </w:r>
    </w:p>
    <w:p>
      <w:pPr>
        <w:spacing w:line="600" w:lineRule="exact"/>
        <w:ind w:firstLine="640" w:firstLineChars="200"/>
        <w:rPr>
          <w:rFonts w:hint="default" w:ascii="仿宋" w:hAnsi="仿宋" w:eastAsia="仿宋" w:cs="仿宋"/>
          <w:color w:val="000000"/>
          <w:sz w:val="32"/>
          <w:szCs w:val="32"/>
          <w:lang w:val="en-US" w:eastAsia="zh-CN"/>
        </w:rPr>
      </w:pPr>
      <w:r>
        <w:rPr>
          <w:rFonts w:hint="eastAsia" w:ascii="仿宋_GB2312" w:eastAsia="仿宋_GB2312"/>
          <w:sz w:val="32"/>
        </w:rPr>
        <w:t>（1）甲方未能按时将施工场地交付乙方；（2）因不可抗力的原因被迫停工的；（3）因甲方提出变更计划或变更施工图而不能继续施工的；（4）</w:t>
      </w:r>
      <w:r>
        <w:rPr>
          <w:rFonts w:hint="eastAsia" w:ascii="仿宋_GB2312" w:eastAsia="仿宋_GB2312"/>
          <w:sz w:val="32"/>
          <w:szCs w:val="32"/>
        </w:rPr>
        <w:t xml:space="preserve"> 因乙方施工管理不善或者由乙方责任造成的质量返工，事故处理等导致延误工期时，工期不予顺延。</w:t>
      </w:r>
    </w:p>
    <w:p>
      <w:pPr>
        <w:spacing w:line="520" w:lineRule="exact"/>
        <w:contextualSpacing/>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三、</w:t>
      </w:r>
      <w:r>
        <w:rPr>
          <w:rFonts w:hint="eastAsia" w:ascii="仿宋" w:hAnsi="仿宋" w:eastAsia="仿宋" w:cs="仿宋"/>
          <w:color w:val="000000"/>
          <w:sz w:val="32"/>
          <w:szCs w:val="32"/>
        </w:rPr>
        <w:t>合同价款：</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3.1</w:t>
      </w:r>
      <w:r>
        <w:rPr>
          <w:rFonts w:hint="eastAsia" w:ascii="仿宋" w:hAnsi="仿宋" w:eastAsia="仿宋" w:cs="仿宋"/>
          <w:color w:val="000000"/>
          <w:sz w:val="32"/>
          <w:szCs w:val="32"/>
        </w:rPr>
        <w:t>合同“单价”为综合单价，指货物运到甲方指定地点的交货价，该价格包括但不限于：货物的生产、产品检验、运输（含转运）、包装、装卸（含卸车费用）、安装调试或指导安装调试运行（具体按“技术需求”）、验收（含出厂及到货验收）、质量抽检、培训、相关税费、保险费、物货伴随服务（包括安装使用说明书、图纸的提供、质保期服务）等全部费用。</w:t>
      </w:r>
    </w:p>
    <w:p>
      <w:pPr>
        <w:spacing w:line="600" w:lineRule="exact"/>
        <w:ind w:firstLine="640" w:firstLineChars="200"/>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3.2</w:t>
      </w:r>
      <w:r>
        <w:rPr>
          <w:rFonts w:hint="eastAsia" w:ascii="仿宋" w:hAnsi="仿宋" w:eastAsia="仿宋" w:cs="仿宋"/>
          <w:color w:val="000000"/>
          <w:sz w:val="32"/>
          <w:szCs w:val="32"/>
        </w:rPr>
        <w:t>合同单价在合同有效期内为固定不变价。乙方已经充分考虑本合同履行期间的市场风险和国家政策性调整风险系数，并已计入报价，因此合同单价今后不因任何因素而作调整。</w:t>
      </w:r>
      <w:r>
        <w:rPr>
          <w:rFonts w:hint="eastAsia" w:ascii="仿宋_GB2312" w:eastAsia="仿宋_GB2312"/>
          <w:sz w:val="32"/>
          <w:szCs w:val="32"/>
          <w:lang w:val="en-US" w:eastAsia="zh-CN"/>
        </w:rPr>
        <w:t xml:space="preserve">     </w:t>
      </w:r>
    </w:p>
    <w:p>
      <w:pPr>
        <w:spacing w:line="600" w:lineRule="exact"/>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四</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支付方式</w:t>
      </w:r>
    </w:p>
    <w:p>
      <w:pPr>
        <w:spacing w:line="600" w:lineRule="exact"/>
        <w:ind w:firstLine="640" w:firstLineChars="200"/>
        <w:rPr>
          <w:rFonts w:hint="eastAsia" w:ascii="仿宋_GB2312" w:eastAsia="仿宋_GB2312"/>
          <w:sz w:val="32"/>
        </w:rPr>
      </w:pPr>
      <w:r>
        <w:rPr>
          <w:rFonts w:hint="eastAsia" w:ascii="仿宋_GB2312" w:eastAsia="仿宋_GB2312"/>
          <w:sz w:val="32"/>
          <w:lang w:val="en-US" w:eastAsia="zh-CN"/>
        </w:rPr>
        <w:t>4.1</w:t>
      </w:r>
      <w:r>
        <w:rPr>
          <w:rFonts w:hint="eastAsia" w:ascii="仿宋_GB2312" w:eastAsia="仿宋_GB2312"/>
          <w:sz w:val="32"/>
        </w:rPr>
        <w:t>本合同生效后，甲方支付乙方合同总额</w:t>
      </w:r>
      <w:r>
        <w:rPr>
          <w:rFonts w:hint="eastAsia" w:ascii="仿宋_GB2312" w:eastAsia="仿宋_GB2312"/>
          <w:sz w:val="32"/>
          <w:lang w:val="en-US" w:eastAsia="zh-CN"/>
        </w:rPr>
        <w:t>2</w:t>
      </w:r>
      <w:r>
        <w:rPr>
          <w:rFonts w:hint="eastAsia" w:ascii="仿宋_GB2312" w:eastAsia="仿宋_GB2312"/>
          <w:sz w:val="32"/>
        </w:rPr>
        <w:t>0%</w:t>
      </w:r>
      <w:r>
        <w:rPr>
          <w:rFonts w:hint="eastAsia" w:ascii="仿宋_GB2312" w:eastAsia="仿宋_GB2312"/>
          <w:sz w:val="32"/>
          <w:lang w:val="en-US" w:eastAsia="zh-CN"/>
        </w:rPr>
        <w:t>作为</w:t>
      </w:r>
      <w:r>
        <w:rPr>
          <w:rFonts w:hint="eastAsia" w:ascii="仿宋_GB2312" w:eastAsia="仿宋_GB2312"/>
          <w:sz w:val="32"/>
        </w:rPr>
        <w:t>预付款，乙方按照甲方的供货通知按时供货，货物到齐且经开箱/试运行最终验收合格，经相关部门结算后，甲方向乙方支付至结算审定价总额的</w:t>
      </w:r>
      <w:r>
        <w:rPr>
          <w:rFonts w:hint="eastAsia" w:ascii="仿宋_GB2312" w:eastAsia="仿宋_GB2312"/>
          <w:sz w:val="32"/>
          <w:lang w:val="en-US" w:eastAsia="zh-CN"/>
        </w:rPr>
        <w:t>9</w:t>
      </w:r>
      <w:r>
        <w:rPr>
          <w:rFonts w:hint="eastAsia" w:ascii="仿宋_GB2312" w:eastAsia="仿宋_GB2312"/>
          <w:sz w:val="32"/>
        </w:rPr>
        <w:t xml:space="preserve">5%（含预付款），余款5%作为质量保证金。质保期自甲乙双方确认的开箱验收合格之日起 </w:t>
      </w:r>
      <w:r>
        <w:rPr>
          <w:rFonts w:hint="eastAsia" w:ascii="仿宋_GB2312" w:eastAsia="仿宋_GB2312"/>
          <w:sz w:val="32"/>
          <w:u w:val="single"/>
        </w:rPr>
        <w:t xml:space="preserve"> </w:t>
      </w:r>
      <w:r>
        <w:rPr>
          <w:rFonts w:hint="eastAsia" w:ascii="仿宋_GB2312" w:eastAsia="仿宋_GB2312"/>
          <w:sz w:val="32"/>
          <w:u w:val="single"/>
          <w:lang w:val="en-US" w:eastAsia="zh-CN"/>
        </w:rPr>
        <w:t>壹</w:t>
      </w:r>
      <w:r>
        <w:rPr>
          <w:rFonts w:hint="eastAsia" w:ascii="仿宋_GB2312" w:eastAsia="仿宋_GB2312"/>
          <w:sz w:val="32"/>
          <w:u w:val="single"/>
        </w:rPr>
        <w:t xml:space="preserve"> </w:t>
      </w:r>
      <w:r>
        <w:rPr>
          <w:rFonts w:hint="eastAsia" w:ascii="仿宋_GB2312" w:eastAsia="仿宋_GB2312"/>
          <w:sz w:val="32"/>
        </w:rPr>
        <w:t>年，质保期满后的15个工作日内，甲方支付质保金余款（无息）。</w:t>
      </w:r>
    </w:p>
    <w:p>
      <w:pPr>
        <w:spacing w:line="600" w:lineRule="exact"/>
        <w:ind w:firstLine="640" w:firstLineChars="200"/>
        <w:rPr>
          <w:rFonts w:hint="eastAsia" w:ascii="仿宋_GB2312" w:eastAsia="仿宋_GB2312"/>
          <w:sz w:val="32"/>
        </w:rPr>
      </w:pPr>
      <w:r>
        <w:rPr>
          <w:rFonts w:hint="eastAsia" w:ascii="仿宋_GB2312" w:eastAsia="仿宋_GB2312"/>
          <w:sz w:val="32"/>
        </w:rPr>
        <w:t>乙方收款账户：</w:t>
      </w:r>
      <w:r>
        <w:rPr>
          <w:rFonts w:hint="eastAsia" w:ascii="仿宋_GB2312" w:eastAsia="仿宋_GB2312"/>
          <w:sz w:val="32"/>
          <w:u w:val="single"/>
        </w:rPr>
        <w:t xml:space="preserve">                                     </w:t>
      </w:r>
      <w:r>
        <w:rPr>
          <w:rFonts w:hint="eastAsia" w:ascii="仿宋_GB2312" w:eastAsia="仿宋_GB2312"/>
          <w:sz w:val="32"/>
        </w:rPr>
        <w:t>；</w:t>
      </w:r>
    </w:p>
    <w:p>
      <w:pPr>
        <w:spacing w:line="600" w:lineRule="exact"/>
        <w:ind w:firstLine="640" w:firstLineChars="200"/>
        <w:rPr>
          <w:rFonts w:hint="eastAsia" w:ascii="仿宋_GB2312" w:eastAsia="仿宋_GB2312"/>
          <w:sz w:val="32"/>
        </w:rPr>
      </w:pPr>
      <w:r>
        <w:rPr>
          <w:rFonts w:hint="eastAsia" w:ascii="仿宋_GB2312" w:eastAsia="仿宋_GB2312"/>
          <w:sz w:val="32"/>
        </w:rPr>
        <w:t>收款账号：</w:t>
      </w:r>
      <w:r>
        <w:rPr>
          <w:rFonts w:hint="eastAsia" w:ascii="仿宋_GB2312" w:eastAsia="仿宋_GB2312"/>
          <w:sz w:val="32"/>
          <w:u w:val="single"/>
        </w:rPr>
        <w:t xml:space="preserve">                                    </w:t>
      </w:r>
      <w:r>
        <w:rPr>
          <w:rFonts w:hint="eastAsia" w:ascii="仿宋_GB2312" w:eastAsia="仿宋_GB2312"/>
          <w:sz w:val="32"/>
        </w:rPr>
        <w:t>；</w:t>
      </w:r>
    </w:p>
    <w:p>
      <w:pPr>
        <w:spacing w:line="600" w:lineRule="exact"/>
        <w:ind w:firstLine="640" w:firstLineChars="200"/>
        <w:rPr>
          <w:rFonts w:hint="eastAsia" w:ascii="仿宋_GB2312" w:eastAsia="仿宋_GB2312"/>
          <w:sz w:val="32"/>
        </w:rPr>
      </w:pPr>
      <w:r>
        <w:rPr>
          <w:rFonts w:hint="eastAsia" w:ascii="仿宋_GB2312" w:eastAsia="仿宋_GB2312"/>
          <w:sz w:val="32"/>
        </w:rPr>
        <w:t>开户行：</w:t>
      </w:r>
      <w:r>
        <w:rPr>
          <w:rFonts w:hint="eastAsia" w:ascii="仿宋_GB2312" w:eastAsia="仿宋_GB2312"/>
          <w:sz w:val="32"/>
          <w:u w:val="single"/>
        </w:rPr>
        <w:t xml:space="preserve">                                      </w:t>
      </w:r>
      <w:r>
        <w:rPr>
          <w:rFonts w:hint="eastAsia" w:ascii="仿宋_GB2312" w:eastAsia="仿宋_GB2312"/>
          <w:sz w:val="32"/>
        </w:rPr>
        <w:t xml:space="preserve"> ；</w:t>
      </w:r>
    </w:p>
    <w:p>
      <w:pPr>
        <w:spacing w:line="600" w:lineRule="exact"/>
        <w:ind w:firstLine="640" w:firstLineChars="200"/>
        <w:rPr>
          <w:rFonts w:hint="eastAsia" w:ascii="仿宋_GB2312" w:eastAsia="仿宋_GB2312"/>
          <w:sz w:val="32"/>
        </w:rPr>
      </w:pPr>
      <w:r>
        <w:rPr>
          <w:rFonts w:hint="eastAsia" w:ascii="仿宋_GB2312" w:eastAsia="仿宋_GB2312"/>
          <w:sz w:val="32"/>
        </w:rPr>
        <w:t>乙方在收款前需提交相应金额增值税专用发票给甲方。</w:t>
      </w:r>
    </w:p>
    <w:p>
      <w:pPr>
        <w:spacing w:line="600" w:lineRule="exact"/>
        <w:ind w:firstLine="640" w:firstLineChars="200"/>
        <w:rPr>
          <w:rFonts w:hint="eastAsia" w:ascii="仿宋_GB2312" w:eastAsia="仿宋_GB2312"/>
          <w:sz w:val="32"/>
        </w:rPr>
      </w:pPr>
      <w:r>
        <w:rPr>
          <w:rFonts w:hint="eastAsia" w:ascii="仿宋_GB2312" w:eastAsia="仿宋_GB2312"/>
          <w:sz w:val="32"/>
        </w:rPr>
        <w:t>增值税专用发票信息：</w:t>
      </w:r>
    </w:p>
    <w:p>
      <w:pPr>
        <w:spacing w:line="600" w:lineRule="exact"/>
        <w:ind w:firstLine="640" w:firstLineChars="200"/>
        <w:rPr>
          <w:rFonts w:hint="eastAsia" w:ascii="仿宋_GB2312" w:eastAsia="仿宋_GB2312"/>
          <w:sz w:val="32"/>
        </w:rPr>
      </w:pPr>
      <w:r>
        <w:rPr>
          <w:rFonts w:hint="eastAsia" w:ascii="仿宋_GB2312" w:eastAsia="仿宋_GB2312"/>
          <w:sz w:val="32"/>
        </w:rPr>
        <w:t>名称：广州市净水有限公司</w:t>
      </w:r>
    </w:p>
    <w:p>
      <w:pPr>
        <w:spacing w:line="600" w:lineRule="exact"/>
        <w:ind w:firstLine="640" w:firstLineChars="200"/>
        <w:rPr>
          <w:rFonts w:hint="eastAsia" w:ascii="仿宋_GB2312" w:eastAsia="仿宋_GB2312"/>
          <w:sz w:val="32"/>
        </w:rPr>
      </w:pPr>
      <w:r>
        <w:rPr>
          <w:rFonts w:hint="eastAsia" w:ascii="仿宋_GB2312" w:eastAsia="仿宋_GB2312"/>
          <w:sz w:val="32"/>
        </w:rPr>
        <w:t>税号：</w:t>
      </w:r>
      <w:r>
        <w:rPr>
          <w:rFonts w:hint="eastAsia" w:ascii="仿宋_GB2312" w:eastAsia="仿宋_GB2312"/>
          <w:sz w:val="32"/>
          <w:u w:val="single"/>
          <w:lang w:val="en-US" w:eastAsia="zh-CN"/>
        </w:rPr>
        <w:t>91440101755584729Q</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z w:val="32"/>
        </w:rPr>
        <w:t xml:space="preserve"> ；  </w:t>
      </w:r>
    </w:p>
    <w:p>
      <w:pPr>
        <w:spacing w:line="600" w:lineRule="exact"/>
        <w:ind w:firstLine="640" w:firstLineChars="200"/>
        <w:rPr>
          <w:rFonts w:hint="eastAsia" w:ascii="仿宋_GB2312" w:eastAsia="仿宋_GB2312"/>
          <w:sz w:val="32"/>
        </w:rPr>
      </w:pPr>
      <w:r>
        <w:rPr>
          <w:rFonts w:hint="eastAsia" w:ascii="仿宋_GB2312" w:eastAsia="仿宋_GB2312"/>
          <w:sz w:val="32"/>
        </w:rPr>
        <w:t>地址：</w:t>
      </w:r>
      <w:r>
        <w:rPr>
          <w:rFonts w:hint="eastAsia" w:ascii="仿宋_GB2312" w:eastAsia="仿宋_GB2312"/>
          <w:sz w:val="32"/>
          <w:u w:val="single"/>
          <w:lang w:val="en-US" w:eastAsia="zh-CN"/>
        </w:rPr>
        <w:t>广州市天河区临江大道501号</w:t>
      </w:r>
      <w:r>
        <w:rPr>
          <w:rFonts w:hint="eastAsia" w:ascii="仿宋_GB2312" w:eastAsia="仿宋_GB2312"/>
          <w:sz w:val="32"/>
        </w:rPr>
        <w:t xml:space="preserve"> ；</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五、双方责任</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5.1甲方责任：</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（1）负责乙方施工中与其它工程交叉作业的协调工作。</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（2）组织相关人员进行工程设计、安全技术交底。</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5.2乙方责任：</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（1）进场前，会同甲方及相关部门会审图纸，做好施工前准备。</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（2）按施工安全规范做好施工质量、安全管理，指定安全、防火责任人，物件堆放整齐，道路畅通。凡施工期间发生的施工质量、安全事故，均由乙方自行全部负责并及时报告甲方及有关部门。</w:t>
      </w:r>
    </w:p>
    <w:p>
      <w:p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（3）按图施工，严禁乱铺电线、水管。施工过程中如需变更方案，须与甲方协商并出具书面协商结果。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5.3</w:t>
      </w:r>
      <w:r>
        <w:rPr>
          <w:rFonts w:hint="eastAsia" w:ascii="仿宋_GB2312" w:eastAsia="仿宋_GB2312"/>
          <w:sz w:val="32"/>
          <w:szCs w:val="32"/>
        </w:rPr>
        <w:t>违约责任：</w:t>
      </w:r>
    </w:p>
    <w:p>
      <w:pPr>
        <w:spacing w:line="600" w:lineRule="exac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单方面取消合同：任意一方未经对方同意单方面取消合同，应按合同货款总额的30%向对方赔偿。</w:t>
      </w:r>
    </w:p>
    <w:p>
      <w:pPr>
        <w:spacing w:line="600" w:lineRule="exac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乙方不能按时交货且开箱/试运行最终验收合格，须向甲方支付违约金。每逾期7日，按收货总额的 10 %支付违约金，不足7日以7日计算。</w:t>
      </w:r>
    </w:p>
    <w:p>
      <w:pPr>
        <w:spacing w:line="600" w:lineRule="exac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3</w:t>
      </w:r>
      <w:r>
        <w:rPr>
          <w:rFonts w:hint="eastAsia" w:ascii="仿宋_GB2312" w:eastAsia="仿宋_GB2312"/>
          <w:sz w:val="32"/>
          <w:szCs w:val="32"/>
          <w:lang w:eastAsia="zh-CN"/>
        </w:rPr>
        <w:t>）</w:t>
      </w:r>
      <w:r>
        <w:rPr>
          <w:rFonts w:hint="eastAsia" w:ascii="仿宋_GB2312" w:eastAsia="仿宋_GB2312"/>
          <w:sz w:val="32"/>
          <w:szCs w:val="32"/>
        </w:rPr>
        <w:t>货物开箱/试运行最终验收不合格，甲方应拒绝接受货物，乙方应退还甲方已支付的货款，并按不合格货物的价款 10 %向甲方支付违约金，甲方有权解除合同。</w:t>
      </w:r>
    </w:p>
    <w:p>
      <w:pPr>
        <w:spacing w:line="600" w:lineRule="exact"/>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4</w:t>
      </w:r>
      <w:r>
        <w:rPr>
          <w:rFonts w:hint="eastAsia" w:ascii="仿宋_GB2312" w:eastAsia="仿宋_GB2312"/>
          <w:sz w:val="32"/>
          <w:szCs w:val="32"/>
          <w:lang w:eastAsia="zh-CN"/>
        </w:rPr>
        <w:t>）</w:t>
      </w:r>
      <w:r>
        <w:rPr>
          <w:rFonts w:hint="eastAsia" w:ascii="仿宋_GB2312" w:eastAsia="仿宋_GB2312"/>
          <w:sz w:val="32"/>
          <w:szCs w:val="32"/>
        </w:rPr>
        <w:t>货物在开箱/试运行最终验收或使用过程中发现乙方所供货物为贴牌、假冒、伪劣、翻新产品，或生产组成所供货物的原材料、配件是贴牌、假冒、伪劣货物的，甲方有权退货，乙方在收到甲方退货要求的3个工作日内退还甲方已支付的货款，并按货物双倍金额向甲方支付违约金并承担由此产生的一切损失和费用，同时甲方有权即时解除合同。</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六、质保期</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1</w:t>
      </w:r>
      <w:r>
        <w:rPr>
          <w:rFonts w:hint="eastAsia" w:ascii="仿宋_GB2312" w:eastAsia="仿宋_GB2312"/>
          <w:sz w:val="32"/>
        </w:rPr>
        <w:t>工程竣工验收后，乙方对施工的工程质量负责保修</w:t>
      </w:r>
      <w:r>
        <w:rPr>
          <w:rFonts w:hint="eastAsia" w:ascii="仿宋_GB2312" w:eastAsia="仿宋_GB2312"/>
          <w:sz w:val="32"/>
          <w:u w:val="single"/>
          <w:lang w:val="en-US" w:eastAsia="zh-CN"/>
        </w:rPr>
        <w:t xml:space="preserve"> 贰 </w:t>
      </w:r>
      <w:r>
        <w:rPr>
          <w:rFonts w:hint="eastAsia" w:ascii="仿宋_GB2312" w:eastAsia="仿宋_GB2312"/>
          <w:sz w:val="32"/>
        </w:rPr>
        <w:t>年。</w:t>
      </w:r>
      <w:r>
        <w:rPr>
          <w:rFonts w:hint="eastAsia" w:ascii="仿宋_GB2312" w:eastAsia="仿宋_GB2312"/>
          <w:sz w:val="32"/>
          <w:szCs w:val="32"/>
          <w:lang w:val="en-US" w:eastAsia="zh-CN"/>
        </w:rPr>
        <w:t>质保</w:t>
      </w:r>
      <w:r>
        <w:rPr>
          <w:rFonts w:hint="eastAsia" w:ascii="仿宋_GB2312" w:eastAsia="仿宋_GB2312"/>
          <w:sz w:val="32"/>
          <w:szCs w:val="32"/>
        </w:rPr>
        <w:t>期自竣工验收签字之日起计。</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七、合同解除或终止</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7.1本合同规定的甲、乙双方的权利和义务履行完毕，合同自动终止。</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7.2在双方同意的前提下，合同可以在任何条件下终止。</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7.3因甲方或乙方违约解除合同，合同终止。</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八、争议解决</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8.1因本合同引起的或与本合同有关的任何争议，甲乙双方应友好协商解决，如协商不成，可向有管辖权的人民法院提起诉讼。</w:t>
      </w:r>
    </w:p>
    <w:p>
      <w:p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九、其他：</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9.1本协议未尽事宜，可由甲乙双方另行签订补充协议。补充协议与本合同具有同等法律效力。</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9.2本合同自甲乙双方法定代表人或授权代理人签字、盖章之日起生效。</w:t>
      </w:r>
    </w:p>
    <w:p>
      <w:pPr>
        <w:spacing w:line="600" w:lineRule="exact"/>
        <w:ind w:firstLine="640" w:firstLineChars="200"/>
        <w:rPr>
          <w:rFonts w:hint="eastAsia" w:ascii="仿宋_GB2312" w:hAnsi="宋体" w:eastAsia="仿宋_GB2312"/>
          <w:sz w:val="32"/>
        </w:rPr>
      </w:pPr>
      <w:r>
        <w:rPr>
          <w:rFonts w:hint="eastAsia" w:ascii="仿宋_GB2312" w:eastAsia="仿宋_GB2312"/>
          <w:sz w:val="32"/>
          <w:szCs w:val="32"/>
          <w:lang w:val="en-US" w:eastAsia="zh-CN"/>
        </w:rPr>
        <w:t>9.3本合同一式</w:t>
      </w:r>
      <w:r>
        <w:rPr>
          <w:rFonts w:hint="eastAsia" w:ascii="仿宋_GB2312" w:eastAsia="仿宋_GB2312"/>
          <w:sz w:val="32"/>
          <w:szCs w:val="32"/>
          <w:u w:val="single"/>
          <w:lang w:val="en-US" w:eastAsia="zh-CN"/>
        </w:rPr>
        <w:t xml:space="preserve"> 肆 </w:t>
      </w:r>
      <w:r>
        <w:rPr>
          <w:rFonts w:hint="eastAsia" w:ascii="仿宋_GB2312" w:eastAsia="仿宋_GB2312"/>
          <w:sz w:val="32"/>
          <w:szCs w:val="32"/>
          <w:lang w:val="en-US" w:eastAsia="zh-CN"/>
        </w:rPr>
        <w:t>份，甲方执</w:t>
      </w:r>
      <w:r>
        <w:rPr>
          <w:rFonts w:hint="eastAsia" w:ascii="仿宋_GB2312" w:eastAsia="仿宋_GB2312"/>
          <w:sz w:val="32"/>
          <w:szCs w:val="32"/>
          <w:u w:val="single"/>
          <w:lang w:val="en-US" w:eastAsia="zh-CN"/>
        </w:rPr>
        <w:t xml:space="preserve">  叁 </w:t>
      </w:r>
      <w:r>
        <w:rPr>
          <w:rFonts w:hint="eastAsia" w:ascii="仿宋_GB2312" w:eastAsia="仿宋_GB2312"/>
          <w:sz w:val="32"/>
          <w:szCs w:val="32"/>
          <w:lang w:val="en-US" w:eastAsia="zh-CN"/>
        </w:rPr>
        <w:t xml:space="preserve">份，乙方执 </w:t>
      </w:r>
      <w:r>
        <w:rPr>
          <w:rFonts w:hint="eastAsia" w:ascii="仿宋_GB2312" w:eastAsia="仿宋_GB2312"/>
          <w:sz w:val="32"/>
          <w:szCs w:val="32"/>
          <w:u w:val="single"/>
          <w:lang w:val="en-US" w:eastAsia="zh-CN"/>
        </w:rPr>
        <w:t xml:space="preserve"> 壹  </w:t>
      </w:r>
      <w:r>
        <w:rPr>
          <w:rFonts w:hint="eastAsia" w:ascii="仿宋_GB2312" w:eastAsia="仿宋_GB2312"/>
          <w:sz w:val="32"/>
          <w:szCs w:val="32"/>
          <w:lang w:val="en-US" w:eastAsia="zh-CN"/>
        </w:rPr>
        <w:t>份。均具有同等法律效力。</w:t>
      </w:r>
      <w:r>
        <w:rPr>
          <w:rFonts w:hint="eastAsia" w:ascii="仿宋_GB2312" w:eastAsia="仿宋_GB2312"/>
          <w:sz w:val="32"/>
          <w:szCs w:val="32"/>
        </w:rPr>
        <w:t xml:space="preserve"> </w:t>
      </w:r>
    </w:p>
    <w:p>
      <w:pPr>
        <w:spacing w:line="600" w:lineRule="exact"/>
        <w:rPr>
          <w:rFonts w:hint="default" w:ascii="仿宋_GB2312" w:eastAsia="仿宋_GB2312"/>
          <w:sz w:val="32"/>
          <w:lang w:val="en-US" w:eastAsia="zh-CN"/>
        </w:rPr>
      </w:pPr>
      <w:r>
        <w:rPr>
          <w:rFonts w:hint="eastAsia" w:ascii="仿宋_GB2312" w:eastAsia="仿宋_GB2312"/>
          <w:sz w:val="32"/>
          <w:lang w:val="en-US" w:eastAsia="zh-CN"/>
        </w:rPr>
        <w:t xml:space="preserve">    以下无正文</w:t>
      </w:r>
    </w:p>
    <w:p>
      <w:pPr>
        <w:spacing w:line="600" w:lineRule="exact"/>
        <w:rPr>
          <w:rFonts w:hint="eastAsia" w:ascii="仿宋_GB2312" w:eastAsia="仿宋_GB2312"/>
          <w:sz w:val="32"/>
          <w:szCs w:val="32"/>
        </w:rPr>
      </w:pPr>
    </w:p>
    <w:p>
      <w:pPr>
        <w:spacing w:line="600" w:lineRule="exact"/>
        <w:ind w:left="6080" w:hanging="6080" w:hangingChars="1900"/>
        <w:jc w:val="left"/>
        <w:rPr>
          <w:rFonts w:hint="eastAsia" w:ascii="仿宋_GB2312" w:eastAsia="仿宋_GB2312"/>
          <w:sz w:val="32"/>
          <w:szCs w:val="32"/>
        </w:rPr>
      </w:pPr>
      <w:r>
        <w:rPr>
          <w:rFonts w:hint="eastAsia" w:ascii="仿宋_GB2312" w:eastAsia="仿宋_GB2312"/>
          <w:sz w:val="32"/>
          <w:szCs w:val="32"/>
        </w:rPr>
        <w:t xml:space="preserve">甲方：                         乙方: </w:t>
      </w:r>
    </w:p>
    <w:p>
      <w:pPr>
        <w:spacing w:line="600" w:lineRule="exact"/>
        <w:ind w:left="6199" w:leftChars="-85" w:hanging="6377" w:hangingChars="1993"/>
        <w:rPr>
          <w:rFonts w:hint="eastAsia" w:ascii="仿宋_GB2312" w:eastAsia="仿宋_GB2312"/>
          <w:sz w:val="32"/>
          <w:szCs w:val="32"/>
        </w:rPr>
      </w:pPr>
      <w:r>
        <w:rPr>
          <w:rFonts w:hint="eastAsia" w:ascii="仿宋_GB2312" w:eastAsia="仿宋_GB2312"/>
          <w:sz w:val="32"/>
          <w:szCs w:val="32"/>
        </w:rPr>
        <w:t xml:space="preserve"> 地址：                         地址： </w:t>
      </w:r>
    </w:p>
    <w:p>
      <w:pPr>
        <w:spacing w:line="600" w:lineRule="exact"/>
        <w:rPr>
          <w:rFonts w:hint="eastAsia" w:ascii="仿宋_GB2312" w:eastAsia="仿宋_GB2312"/>
          <w:sz w:val="32"/>
          <w:szCs w:val="32"/>
        </w:rPr>
      </w:pPr>
      <w:r>
        <w:rPr>
          <w:rFonts w:hint="eastAsia" w:ascii="仿宋_GB2312" w:eastAsia="仿宋_GB2312"/>
          <w:sz w:val="32"/>
          <w:szCs w:val="32"/>
        </w:rPr>
        <w:t>法定代表人：                   法定代表人：</w:t>
      </w:r>
    </w:p>
    <w:p>
      <w:pPr>
        <w:spacing w:line="600" w:lineRule="exact"/>
        <w:rPr>
          <w:rFonts w:hint="eastAsia" w:ascii="仿宋_GB2312" w:eastAsia="仿宋_GB2312"/>
          <w:sz w:val="32"/>
          <w:szCs w:val="32"/>
        </w:rPr>
      </w:pPr>
      <w:r>
        <w:rPr>
          <w:rFonts w:hint="eastAsia" w:ascii="仿宋_GB2312" w:eastAsia="仿宋_GB2312"/>
          <w:sz w:val="32"/>
          <w:szCs w:val="32"/>
        </w:rPr>
        <w:t>签约代表：                     签约代表：</w:t>
      </w:r>
    </w:p>
    <w:p>
      <w:pPr>
        <w:spacing w:line="600" w:lineRule="exact"/>
        <w:rPr>
          <w:rFonts w:hint="eastAsia" w:ascii="仿宋_GB2312" w:eastAsia="仿宋_GB2312"/>
          <w:sz w:val="32"/>
          <w:szCs w:val="32"/>
        </w:rPr>
      </w:pPr>
      <w:r>
        <w:rPr>
          <w:rFonts w:hint="eastAsia" w:ascii="仿宋_GB2312" w:eastAsia="仿宋_GB2312"/>
          <w:sz w:val="32"/>
          <w:szCs w:val="32"/>
        </w:rPr>
        <w:t>联系电话：                     联系电话：</w:t>
      </w:r>
    </w:p>
    <w:p>
      <w:pPr>
        <w:spacing w:line="600" w:lineRule="exact"/>
        <w:rPr>
          <w:rFonts w:hint="eastAsia" w:ascii="仿宋_GB2312" w:eastAsia="仿宋_GB2312"/>
          <w:sz w:val="32"/>
          <w:szCs w:val="32"/>
        </w:rPr>
      </w:pPr>
      <w:r>
        <w:rPr>
          <w:rFonts w:hint="eastAsia" w:ascii="仿宋_GB2312" w:eastAsia="仿宋_GB2312"/>
          <w:sz w:val="32"/>
          <w:szCs w:val="32"/>
        </w:rPr>
        <w:t xml:space="preserve">签约日期：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签约日期：        </w:t>
      </w: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adjustRightInd w:val="0"/>
        <w:snapToGrid w:val="0"/>
        <w:spacing w:line="360" w:lineRule="auto"/>
        <w:rPr>
          <w:rFonts w:hint="eastAsia" w:ascii="宋体"/>
          <w:b/>
          <w:bCs/>
          <w:position w:val="12"/>
          <w:sz w:val="44"/>
          <w:szCs w:val="48"/>
          <w:lang w:eastAsia="zh-CN"/>
        </w:rPr>
      </w:pPr>
    </w:p>
    <w:p>
      <w:pPr>
        <w:pStyle w:val="3"/>
        <w:spacing w:line="360" w:lineRule="auto"/>
        <w:jc w:val="center"/>
        <w:rPr>
          <w:rFonts w:ascii="仿宋" w:hAnsi="仿宋" w:eastAsia="仿宋" w:cs="仿宋_GB2312"/>
          <w:sz w:val="28"/>
          <w:szCs w:val="28"/>
        </w:rPr>
      </w:pPr>
      <w:r>
        <w:rPr>
          <w:rFonts w:hint="eastAsia" w:ascii="仿宋" w:hAnsi="仿宋" w:eastAsia="仿宋" w:cs="仿宋_GB2312"/>
          <w:sz w:val="28"/>
          <w:szCs w:val="28"/>
        </w:rPr>
        <w:t>第五部分　响应文件格式</w:t>
      </w:r>
    </w:p>
    <w:p>
      <w:pPr>
        <w:pStyle w:val="7"/>
        <w:tabs>
          <w:tab w:val="left" w:pos="1260"/>
        </w:tabs>
        <w:rPr>
          <w:rFonts w:ascii="仿宋" w:hAnsi="仿宋" w:eastAsia="仿宋" w:cs="仿宋_GB2312"/>
          <w:b/>
          <w:kern w:val="0"/>
          <w:sz w:val="28"/>
          <w:szCs w:val="28"/>
        </w:rPr>
      </w:pPr>
    </w:p>
    <w:p>
      <w:pPr>
        <w:pStyle w:val="7"/>
        <w:tabs>
          <w:tab w:val="left" w:pos="1260"/>
        </w:tabs>
        <w:jc w:val="center"/>
        <w:rPr>
          <w:rFonts w:ascii="仿宋" w:hAnsi="仿宋" w:eastAsia="仿宋" w:cs="仿宋_GB2312"/>
          <w:b/>
          <w:kern w:val="0"/>
          <w:sz w:val="28"/>
          <w:szCs w:val="28"/>
        </w:rPr>
      </w:pPr>
    </w:p>
    <w:p>
      <w:pPr>
        <w:pStyle w:val="7"/>
        <w:tabs>
          <w:tab w:val="left" w:pos="1260"/>
        </w:tabs>
        <w:jc w:val="center"/>
        <w:rPr>
          <w:rFonts w:ascii="仿宋" w:hAnsi="仿宋" w:eastAsia="仿宋" w:cs="仿宋_GB2312"/>
          <w:b/>
          <w:spacing w:val="100"/>
          <w:w w:val="110"/>
          <w:kern w:val="0"/>
          <w:sz w:val="28"/>
          <w:szCs w:val="28"/>
        </w:rPr>
      </w:pPr>
      <w:r>
        <w:rPr>
          <w:rFonts w:hint="eastAsia" w:ascii="仿宋" w:hAnsi="仿宋" w:eastAsia="仿宋" w:cs="仿宋_GB2312"/>
          <w:b/>
          <w:spacing w:val="100"/>
          <w:w w:val="110"/>
          <w:kern w:val="0"/>
          <w:sz w:val="28"/>
          <w:szCs w:val="28"/>
          <w:u w:val="single"/>
        </w:rPr>
        <w:t xml:space="preserve">       </w:t>
      </w:r>
      <w:r>
        <w:rPr>
          <w:rFonts w:hint="eastAsia" w:ascii="仿宋" w:hAnsi="仿宋" w:eastAsia="仿宋" w:cs="仿宋_GB2312"/>
          <w:b/>
          <w:spacing w:val="100"/>
          <w:w w:val="110"/>
          <w:kern w:val="0"/>
          <w:sz w:val="28"/>
          <w:szCs w:val="28"/>
        </w:rPr>
        <w:t>项目</w:t>
      </w:r>
    </w:p>
    <w:p>
      <w:pPr>
        <w:pStyle w:val="7"/>
        <w:jc w:val="center"/>
        <w:rPr>
          <w:rFonts w:ascii="仿宋" w:hAnsi="仿宋" w:eastAsia="仿宋" w:cs="仿宋_GB2312"/>
          <w:b/>
          <w:sz w:val="28"/>
          <w:szCs w:val="28"/>
        </w:rPr>
      </w:pPr>
    </w:p>
    <w:p>
      <w:pPr>
        <w:pStyle w:val="7"/>
        <w:tabs>
          <w:tab w:val="left" w:pos="1260"/>
        </w:tabs>
        <w:jc w:val="center"/>
        <w:rPr>
          <w:rFonts w:ascii="仿宋" w:hAnsi="仿宋" w:eastAsia="仿宋" w:cs="仿宋_GB2312"/>
          <w:b/>
          <w:spacing w:val="100"/>
          <w:w w:val="110"/>
          <w:sz w:val="28"/>
          <w:szCs w:val="28"/>
        </w:rPr>
      </w:pPr>
      <w:r>
        <w:rPr>
          <w:rFonts w:hint="eastAsia" w:ascii="仿宋" w:hAnsi="仿宋" w:eastAsia="仿宋" w:cs="仿宋_GB2312"/>
          <w:b/>
          <w:spacing w:val="100"/>
          <w:w w:val="110"/>
          <w:kern w:val="0"/>
          <w:sz w:val="28"/>
          <w:szCs w:val="28"/>
        </w:rPr>
        <w:t>询价响应文件</w:t>
      </w:r>
    </w:p>
    <w:p>
      <w:pPr>
        <w:pStyle w:val="7"/>
        <w:jc w:val="center"/>
        <w:rPr>
          <w:rFonts w:ascii="仿宋" w:hAnsi="仿宋" w:eastAsia="仿宋" w:cs="仿宋_GB2312"/>
          <w:b/>
          <w:sz w:val="28"/>
          <w:szCs w:val="28"/>
        </w:rPr>
      </w:pPr>
      <w:r>
        <w:rPr>
          <w:rFonts w:hint="eastAsia" w:ascii="仿宋" w:hAnsi="仿宋" w:eastAsia="仿宋" w:cs="仿宋_GB2312"/>
          <w:b/>
          <w:sz w:val="28"/>
          <w:szCs w:val="28"/>
        </w:rPr>
        <w:t>（正本/副本）</w:t>
      </w:r>
    </w:p>
    <w:p>
      <w:pPr>
        <w:pStyle w:val="7"/>
        <w:jc w:val="center"/>
        <w:rPr>
          <w:rFonts w:ascii="仿宋" w:hAnsi="仿宋" w:eastAsia="仿宋" w:cs="仿宋_GB2312"/>
          <w:b/>
          <w:sz w:val="28"/>
          <w:szCs w:val="28"/>
        </w:rPr>
      </w:pPr>
    </w:p>
    <w:p>
      <w:pPr>
        <w:pStyle w:val="7"/>
        <w:jc w:val="center"/>
        <w:rPr>
          <w:rFonts w:ascii="仿宋" w:hAnsi="仿宋" w:eastAsia="仿宋" w:cs="仿宋_GB2312"/>
          <w:b/>
          <w:sz w:val="28"/>
          <w:szCs w:val="28"/>
        </w:rPr>
      </w:pPr>
    </w:p>
    <w:p>
      <w:pPr>
        <w:pStyle w:val="7"/>
        <w:spacing w:line="360" w:lineRule="auto"/>
        <w:ind w:firstLine="2626" w:firstLineChars="938"/>
        <w:rPr>
          <w:rFonts w:ascii="仿宋" w:hAnsi="仿宋" w:eastAsia="仿宋" w:cs="仿宋_GB2312"/>
          <w:sz w:val="28"/>
          <w:szCs w:val="28"/>
          <w:u w:val="single"/>
        </w:rPr>
      </w:pPr>
      <w:r>
        <w:rPr>
          <w:rFonts w:hint="eastAsia" w:ascii="仿宋" w:hAnsi="仿宋" w:eastAsia="仿宋" w:cs="仿宋_GB2312"/>
          <w:sz w:val="28"/>
          <w:szCs w:val="28"/>
        </w:rPr>
        <w:t>项目编号（包、组号）：</w:t>
      </w:r>
      <w:r>
        <w:rPr>
          <w:rFonts w:hint="eastAsia" w:ascii="仿宋" w:hAnsi="仿宋" w:eastAsia="仿宋" w:cs="仿宋_GB2312"/>
          <w:b/>
          <w:sz w:val="28"/>
          <w:szCs w:val="28"/>
          <w:u w:val="single"/>
        </w:rPr>
        <w:t xml:space="preserve">                       </w:t>
      </w:r>
    </w:p>
    <w:p>
      <w:pPr>
        <w:pStyle w:val="6"/>
        <w:spacing w:line="360" w:lineRule="auto"/>
        <w:ind w:firstLine="2626" w:firstLineChars="938"/>
        <w:rPr>
          <w:rFonts w:ascii="仿宋" w:hAnsi="仿宋" w:eastAsia="仿宋" w:cs="仿宋_GB2312"/>
          <w:sz w:val="28"/>
          <w:szCs w:val="28"/>
          <w:u w:val="single"/>
        </w:rPr>
      </w:pPr>
      <w:r>
        <w:rPr>
          <w:rFonts w:hint="eastAsia" w:ascii="仿宋" w:hAnsi="仿宋" w:eastAsia="仿宋" w:cs="仿宋_GB2312"/>
          <w:sz w:val="28"/>
          <w:szCs w:val="28"/>
        </w:rPr>
        <w:t>项目名称：</w:t>
      </w:r>
      <w:r>
        <w:rPr>
          <w:rFonts w:hint="eastAsia" w:ascii="仿宋" w:hAnsi="仿宋" w:eastAsia="仿宋" w:cs="仿宋_GB2312"/>
          <w:b/>
          <w:sz w:val="28"/>
          <w:szCs w:val="28"/>
          <w:u w:val="single"/>
        </w:rPr>
        <w:t xml:space="preserve">                               </w:t>
      </w: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spacing w:line="360" w:lineRule="auto"/>
        <w:ind w:firstLine="3117" w:firstLineChars="1109"/>
        <w:rPr>
          <w:rFonts w:ascii="仿宋" w:hAnsi="仿宋" w:eastAsia="仿宋" w:cs="仿宋_GB2312"/>
          <w:b/>
          <w:sz w:val="28"/>
          <w:szCs w:val="28"/>
          <w:u w:val="single"/>
        </w:rPr>
      </w:pPr>
      <w:r>
        <w:rPr>
          <w:rFonts w:hint="eastAsia" w:ascii="仿宋" w:hAnsi="仿宋" w:eastAsia="仿宋" w:cs="仿宋_GB2312"/>
          <w:b/>
          <w:sz w:val="28"/>
          <w:szCs w:val="28"/>
        </w:rPr>
        <w:t>报价单位名称：</w:t>
      </w:r>
      <w:r>
        <w:rPr>
          <w:rFonts w:hint="eastAsia" w:ascii="仿宋" w:hAnsi="仿宋" w:eastAsia="仿宋" w:cs="仿宋_GB2312"/>
          <w:b/>
          <w:sz w:val="28"/>
          <w:szCs w:val="28"/>
          <w:u w:val="single"/>
        </w:rPr>
        <w:t xml:space="preserve">                </w:t>
      </w:r>
    </w:p>
    <w:p>
      <w:pPr>
        <w:autoSpaceDE w:val="0"/>
        <w:autoSpaceDN w:val="0"/>
        <w:spacing w:line="240" w:lineRule="atLeast"/>
        <w:ind w:firstLine="3117" w:firstLineChars="1109"/>
        <w:rPr>
          <w:rFonts w:ascii="仿宋" w:hAnsi="仿宋" w:eastAsia="仿宋" w:cs="仿宋_GB2312"/>
          <w:b/>
          <w:sz w:val="28"/>
          <w:szCs w:val="28"/>
          <w:u w:val="single"/>
        </w:rPr>
      </w:pPr>
      <w:r>
        <w:rPr>
          <w:rFonts w:hint="eastAsia" w:ascii="仿宋" w:hAnsi="仿宋" w:eastAsia="仿宋" w:cs="仿宋_GB2312"/>
          <w:b/>
          <w:sz w:val="28"/>
          <w:szCs w:val="28"/>
        </w:rPr>
        <w:t>日期：</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年</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月</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日</w:t>
      </w:r>
    </w:p>
    <w:p>
      <w:pPr>
        <w:autoSpaceDE w:val="0"/>
        <w:autoSpaceDN w:val="0"/>
        <w:adjustRightInd w:val="0"/>
        <w:jc w:val="center"/>
        <w:rPr>
          <w:rFonts w:ascii="仿宋" w:hAnsi="仿宋" w:eastAsia="仿宋" w:cs="仿宋_GB2312"/>
          <w:szCs w:val="21"/>
        </w:rPr>
        <w:sectPr>
          <w:headerReference r:id="rId6" w:type="default"/>
          <w:footerReference r:id="rId8" w:type="default"/>
          <w:headerReference r:id="rId7" w:type="even"/>
          <w:pgSz w:w="11906" w:h="16838"/>
          <w:pgMar w:top="1089" w:right="1466" w:bottom="1089" w:left="1077" w:header="851" w:footer="992" w:gutter="0"/>
          <w:cols w:space="720" w:num="1"/>
          <w:docGrid w:type="lines" w:linePitch="312" w:charSpace="0"/>
        </w:sectPr>
      </w:pPr>
    </w:p>
    <w:p>
      <w:pPr>
        <w:pStyle w:val="4"/>
        <w:rPr>
          <w:rFonts w:ascii="仿宋" w:hAnsi="仿宋" w:eastAsia="仿宋" w:cs="仿宋_GB2312"/>
        </w:rPr>
      </w:pPr>
      <w:r>
        <w:rPr>
          <w:rFonts w:hint="eastAsia" w:ascii="仿宋" w:hAnsi="仿宋" w:eastAsia="仿宋" w:cs="仿宋_GB2312"/>
        </w:rPr>
        <w:t>1、法定代表人/负责人资格证明书及授权委托书</w:t>
      </w: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（1）法定代表人/负责人资格证明书</w:t>
      </w:r>
    </w:p>
    <w:p>
      <w:pPr>
        <w:spacing w:line="480" w:lineRule="exact"/>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致：（项目实施单位）</w:t>
      </w:r>
    </w:p>
    <w:p>
      <w:pPr>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同志为本单位法定代表人，特此证明。</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签发日期：           单位：           （盖单位公章）</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附：代表人性别：            年龄：           身份证号码：</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联系电话：</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机构代码：                           机构性质：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w:t>
      </w:r>
    </w:p>
    <w:p>
      <w:pPr>
        <w:spacing w:line="440" w:lineRule="exact"/>
        <w:ind w:firstLine="280" w:firstLineChars="100"/>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说明：1.内容必须填写真实、清楚、涂改无效，不得转让、买卖。</w:t>
      </w: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2.将此证明书提交对方作为合同附件</w:t>
      </w:r>
      <w:r>
        <w:rPr>
          <w:rFonts w:hint="eastAsia" w:ascii="仿宋" w:hAnsi="仿宋" w:eastAsia="仿宋" w:cs="仿宋_GB2312"/>
          <w:b/>
          <w:sz w:val="28"/>
          <w:szCs w:val="28"/>
        </w:rPr>
        <w:t>。</w:t>
      </w: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b/>
          <w:sz w:val="28"/>
          <w:szCs w:val="28"/>
        </w:rPr>
      </w:pPr>
      <w:r>
        <w:rPr>
          <w:rFonts w:hint="eastAsia" w:ascii="仿宋" w:hAnsi="仿宋" w:eastAsia="仿宋" w:cs="仿宋_GB2312"/>
          <w:sz w:val="28"/>
          <w:szCs w:val="28"/>
        </w:rPr>
        <w:t xml:space="preserve"> </w:t>
      </w:r>
    </w:p>
    <w:p>
      <w:pPr>
        <w:rPr>
          <w:rFonts w:ascii="仿宋" w:hAnsi="仿宋" w:eastAsia="仿宋" w:cs="仿宋_GB2312"/>
          <w:b/>
          <w:sz w:val="28"/>
          <w:szCs w:val="28"/>
        </w:rPr>
      </w:pPr>
    </w:p>
    <w:p>
      <w:pPr>
        <w:rPr>
          <w:rFonts w:ascii="仿宋" w:hAnsi="仿宋" w:eastAsia="仿宋" w:cs="仿宋_GB2312"/>
          <w:b/>
          <w:sz w:val="28"/>
          <w:szCs w:val="28"/>
        </w:rPr>
      </w:pPr>
      <w:r>
        <w:rPr>
          <w:rFonts w:ascii="仿宋" w:hAnsi="仿宋" w:eastAsia="仿宋" w:cs="仿宋_GB2312"/>
          <w:b/>
          <w:sz w:val="28"/>
          <w:szCs w:val="28"/>
        </w:rPr>
        <mc:AlternateContent>
          <mc:Choice Requires="wps">
            <w:drawing>
              <wp:anchor distT="0" distB="0" distL="114300" distR="114300" simplePos="0" relativeHeight="251657216" behindDoc="0" locked="0" layoutInCell="1" allowOverlap="1">
                <wp:simplePos x="0" y="0"/>
                <wp:positionH relativeFrom="column">
                  <wp:posOffset>1619250</wp:posOffset>
                </wp:positionH>
                <wp:positionV relativeFrom="paragraph">
                  <wp:posOffset>20320</wp:posOffset>
                </wp:positionV>
                <wp:extent cx="2333625" cy="1584325"/>
                <wp:effectExtent l="4445" t="4445" r="5080" b="11430"/>
                <wp:wrapNone/>
                <wp:docPr id="1" name="AutoShape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2" o:spid="_x0000_s1026" o:spt="176" type="#_x0000_t176" style="position:absolute;left:0pt;margin-left:127.5pt;margin-top:1.6pt;height:124.75pt;width:183.75pt;z-index:251657216;mso-width-relative:page;mso-height-relative:page;" fillcolor="#FFFFFF" filled="t" stroked="t" coordsize="21600,21600" o:gfxdata="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VnK/a&#10;1wAAAAkBAAAPAAAAAAAAAAEAIAAAACIAAABkcnMvZG93bnJldi54bWxQSwECFAAUAAAACACHTuJA&#10;9W74rOkBAAD0AwAADgAAAAAAAAABACAAAAAmAQAAZHJzL2Uyb0RvYy54bWxQSwUGAAAAAAYABgBZ&#10;AQAAgQU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v:textbox>
              </v:shape>
            </w:pict>
          </mc:Fallback>
        </mc:AlternateConten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tabs>
          <w:tab w:val="left" w:pos="654"/>
          <w:tab w:val="left" w:pos="1734"/>
          <w:tab w:val="left" w:pos="2814"/>
          <w:tab w:val="left" w:pos="3894"/>
          <w:tab w:val="left" w:pos="5334"/>
          <w:tab w:val="left" w:pos="6414"/>
          <w:tab w:val="left" w:pos="7254"/>
          <w:tab w:val="left" w:pos="8574"/>
          <w:tab w:val="left" w:pos="9654"/>
        </w:tabs>
        <w:rPr>
          <w:rFonts w:ascii="仿宋" w:hAnsi="仿宋" w:eastAsia="仿宋" w:cs="仿宋_GB2312"/>
          <w:sz w:val="28"/>
          <w:szCs w:val="28"/>
        </w:rPr>
      </w:pP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（2）法定代表人/负责人授权委托书</w:t>
      </w:r>
    </w:p>
    <w:p>
      <w:pPr>
        <w:spacing w:line="360" w:lineRule="auto"/>
        <w:rPr>
          <w:rFonts w:ascii="仿宋" w:hAnsi="仿宋" w:eastAsia="仿宋" w:cs="仿宋_GB2312"/>
          <w:sz w:val="28"/>
          <w:szCs w:val="28"/>
        </w:rPr>
      </w:pPr>
    </w:p>
    <w:p>
      <w:pPr>
        <w:spacing w:line="360" w:lineRule="auto"/>
        <w:rPr>
          <w:rFonts w:ascii="仿宋" w:hAnsi="仿宋" w:eastAsia="仿宋" w:cs="仿宋_GB2312"/>
          <w:sz w:val="28"/>
          <w:szCs w:val="28"/>
        </w:rPr>
      </w:pPr>
      <w:r>
        <w:rPr>
          <w:rFonts w:hint="eastAsia" w:ascii="仿宋" w:hAnsi="仿宋" w:eastAsia="仿宋" w:cs="仿宋_GB2312"/>
          <w:sz w:val="28"/>
          <w:szCs w:val="28"/>
        </w:rPr>
        <w:t>致：（项目实施单位）</w:t>
      </w:r>
    </w:p>
    <w:p>
      <w:pPr>
        <w:spacing w:line="480" w:lineRule="exact"/>
        <w:ind w:firstLine="562" w:firstLineChars="200"/>
        <w:rPr>
          <w:rFonts w:ascii="仿宋" w:hAnsi="仿宋" w:eastAsia="仿宋" w:cs="仿宋_GB2312"/>
          <w:b/>
          <w:sz w:val="28"/>
          <w:szCs w:val="28"/>
        </w:rPr>
      </w:pPr>
    </w:p>
    <w:p>
      <w:pPr>
        <w:spacing w:line="48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兹授权</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同志，为我方签订经济合同及办理其他事务代理人，其权限是：</w:t>
      </w:r>
    </w:p>
    <w:p>
      <w:pPr>
        <w:spacing w:line="480" w:lineRule="exact"/>
        <w:rPr>
          <w:rFonts w:ascii="仿宋" w:hAnsi="仿宋" w:eastAsia="仿宋" w:cs="仿宋_GB2312"/>
          <w:sz w:val="28"/>
          <w:szCs w:val="28"/>
        </w:rPr>
      </w:pP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w:t>
      </w:r>
    </w:p>
    <w:p>
      <w:pPr>
        <w:spacing w:line="480" w:lineRule="exact"/>
        <w:rPr>
          <w:rFonts w:ascii="仿宋" w:hAnsi="仿宋" w:eastAsia="仿宋" w:cs="仿宋_GB2312"/>
          <w:sz w:val="28"/>
          <w:szCs w:val="28"/>
        </w:rPr>
      </w:pPr>
      <w:r>
        <w:rPr>
          <w:rFonts w:hint="eastAsia" w:ascii="仿宋" w:hAnsi="仿宋" w:eastAsia="仿宋" w:cs="仿宋_GB2312"/>
          <w:sz w:val="28"/>
          <w:szCs w:val="28"/>
        </w:rPr>
        <w:t>授权单位：          （盖章）     法定代表人              （签名或盖私章）</w:t>
      </w:r>
    </w:p>
    <w:p>
      <w:pPr>
        <w:spacing w:line="480" w:lineRule="exact"/>
        <w:rPr>
          <w:rFonts w:ascii="仿宋" w:hAnsi="仿宋" w:eastAsia="仿宋" w:cs="仿宋_GB2312"/>
          <w:sz w:val="28"/>
          <w:szCs w:val="28"/>
        </w:rPr>
      </w:pPr>
      <w:r>
        <w:rPr>
          <w:rFonts w:hint="eastAsia" w:ascii="仿宋" w:hAnsi="仿宋" w:eastAsia="仿宋" w:cs="仿宋_GB2312"/>
          <w:sz w:val="28"/>
          <w:szCs w:val="28"/>
        </w:rPr>
        <w:t>有效期限：至        年       月      日       签发日期：</w:t>
      </w:r>
    </w:p>
    <w:p>
      <w:pPr>
        <w:spacing w:line="480" w:lineRule="exact"/>
        <w:rPr>
          <w:rFonts w:ascii="仿宋" w:hAnsi="仿宋" w:eastAsia="仿宋" w:cs="仿宋_GB2312"/>
          <w:sz w:val="28"/>
          <w:szCs w:val="28"/>
        </w:rPr>
      </w:pPr>
      <w:r>
        <w:rPr>
          <w:rFonts w:hint="eastAsia" w:ascii="仿宋" w:hAnsi="仿宋" w:eastAsia="仿宋" w:cs="仿宋_GB2312"/>
          <w:sz w:val="28"/>
          <w:szCs w:val="28"/>
        </w:rPr>
        <w:t>附：代理人性别：        年龄：       职务：         身份证号码：</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联系电话：</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主营（产）：</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兼营（产）：</w:t>
      </w:r>
    </w:p>
    <w:p>
      <w:pPr>
        <w:spacing w:line="480" w:lineRule="exact"/>
        <w:ind w:firstLine="280" w:firstLineChars="100"/>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说明：1.法定代表人为企业事业单位、国家机关、社会团体的主要行政负责人。</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2.内容必须填写真实、清楚、涂改无效，不得转让、买卖。</w:t>
      </w:r>
    </w:p>
    <w:p>
      <w:pPr>
        <w:spacing w:line="480" w:lineRule="exact"/>
        <w:ind w:firstLine="840" w:firstLineChars="300"/>
        <w:rPr>
          <w:rFonts w:ascii="仿宋" w:hAnsi="仿宋" w:eastAsia="仿宋" w:cs="仿宋_GB2312"/>
          <w:b/>
          <w:sz w:val="28"/>
          <w:szCs w:val="28"/>
        </w:rPr>
      </w:pPr>
      <w:r>
        <w:rPr>
          <w:rFonts w:hint="eastAsia" w:ascii="仿宋" w:hAnsi="仿宋" w:eastAsia="仿宋" w:cs="仿宋_GB2312"/>
          <w:sz w:val="28"/>
          <w:szCs w:val="28"/>
        </w:rPr>
        <w:t>3.将此证明书提交对方作为合同附件</w:t>
      </w:r>
      <w:r>
        <w:rPr>
          <w:rFonts w:hint="eastAsia" w:ascii="仿宋" w:hAnsi="仿宋" w:eastAsia="仿宋" w:cs="仿宋_GB2312"/>
          <w:b/>
          <w:sz w:val="28"/>
          <w:szCs w:val="28"/>
        </w:rPr>
        <w:t>。</w:t>
      </w:r>
    </w:p>
    <w:p>
      <w:pPr>
        <w:spacing w:line="480" w:lineRule="exact"/>
        <w:ind w:firstLine="840" w:firstLineChars="300"/>
        <w:rPr>
          <w:rFonts w:ascii="仿宋" w:hAnsi="仿宋" w:eastAsia="仿宋" w:cs="仿宋_GB2312"/>
          <w:sz w:val="28"/>
          <w:szCs w:val="28"/>
        </w:rPr>
      </w:pPr>
      <w:r>
        <w:rPr>
          <w:rFonts w:hint="eastAsia" w:ascii="仿宋" w:hAnsi="仿宋" w:eastAsia="仿宋" w:cs="仿宋_GB2312"/>
          <w:sz w:val="28"/>
          <w:szCs w:val="28"/>
        </w:rPr>
        <w:t>4.授权权限：全权代表本公司参与上述项目的谈判，负责提供与签署确认一切文书资料，以及向贵方递交的任何补充承诺。</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5.有效期限：与本公司响应文件成交注的谈判有效期相同，自本单位盖公章之日起生效。</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6.谈判签字代表为法定代表人，则本表不适用。</w:t>
      </w:r>
    </w:p>
    <w:p>
      <w:pPr>
        <w:spacing w:line="480" w:lineRule="exact"/>
        <w:ind w:firstLine="843" w:firstLineChars="300"/>
        <w:rPr>
          <w:rFonts w:ascii="仿宋" w:hAnsi="仿宋" w:eastAsia="仿宋" w:cs="仿宋_GB2312"/>
          <w:b/>
          <w:sz w:val="28"/>
          <w:szCs w:val="28"/>
        </w:rPr>
      </w:pPr>
    </w:p>
    <w:p>
      <w:pPr>
        <w:jc w:val="center"/>
        <w:rPr>
          <w:rFonts w:ascii="仿宋" w:hAnsi="仿宋" w:eastAsia="仿宋" w:cs="仿宋_GB2312"/>
          <w:sz w:val="28"/>
          <w:szCs w:val="28"/>
        </w:rPr>
      </w:pPr>
      <w:r>
        <w:rPr>
          <w:rFonts w:ascii="仿宋" w:hAnsi="仿宋" w:eastAsia="仿宋" w:cs="仿宋_GB2312"/>
          <w:sz w:val="28"/>
          <w:szCs w:val="28"/>
          <w:u w:val="single"/>
        </w:rPr>
        <mc:AlternateContent>
          <mc:Choice Requires="wps">
            <w:drawing>
              <wp:anchor distT="0" distB="0" distL="114300" distR="114300" simplePos="0" relativeHeight="251658240" behindDoc="0" locked="0" layoutInCell="1" allowOverlap="1">
                <wp:simplePos x="0" y="0"/>
                <wp:positionH relativeFrom="column">
                  <wp:posOffset>1600200</wp:posOffset>
                </wp:positionH>
                <wp:positionV relativeFrom="paragraph">
                  <wp:posOffset>48260</wp:posOffset>
                </wp:positionV>
                <wp:extent cx="2333625" cy="1584325"/>
                <wp:effectExtent l="4445" t="4445" r="5080" b="11430"/>
                <wp:wrapNone/>
                <wp:docPr id="2" name="AutoShape 3"/>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3" o:spid="_x0000_s1026" o:spt="176" type="#_x0000_t176" style="position:absolute;left:0pt;margin-left:126pt;margin-top:3.8pt;height:124.75pt;width:183.75pt;z-index:251658240;mso-width-relative:page;mso-height-relative:page;" fillcolor="#FFFFFF" filled="t" stroked="t" coordsize="21600,21600" o:gfxdata="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dsm/K&#10;1wAAAAkBAAAPAAAAAAAAAAEAIAAAACIAAABkcnMvZG93bnJldi54bWxQSwECFAAUAAAACACHTuJA&#10;CRODOukBAAD0AwAADgAAAAAAAAABACAAAAAmAQAAZHJzL2Uyb0RvYy54bWxQSwUGAAAAAAYABgBZ&#10;AQAAgQU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v:textbox>
              </v:shape>
            </w:pict>
          </mc:Fallback>
        </mc:AlternateContent>
      </w:r>
    </w:p>
    <w:p>
      <w:pPr>
        <w:jc w:val="center"/>
        <w:rPr>
          <w:rFonts w:ascii="仿宋" w:hAnsi="仿宋" w:eastAsia="仿宋" w:cs="仿宋_GB2312"/>
          <w:sz w:val="28"/>
          <w:szCs w:val="28"/>
        </w:rPr>
      </w:pPr>
    </w:p>
    <w:p>
      <w:pPr>
        <w:spacing w:line="360" w:lineRule="auto"/>
        <w:ind w:firstLine="420"/>
        <w:rPr>
          <w:rFonts w:ascii="仿宋" w:hAnsi="仿宋" w:eastAsia="仿宋" w:cs="仿宋_GB2312"/>
          <w:sz w:val="28"/>
          <w:szCs w:val="28"/>
          <w:u w:val="single"/>
        </w:rPr>
      </w:pPr>
    </w:p>
    <w:p>
      <w:pPr>
        <w:spacing w:line="480" w:lineRule="exact"/>
        <w:rPr>
          <w:rFonts w:ascii="仿宋" w:hAnsi="仿宋" w:eastAsia="仿宋" w:cs="仿宋_GB2312"/>
          <w:b/>
          <w:bCs/>
          <w:sz w:val="28"/>
          <w:szCs w:val="28"/>
        </w:rPr>
      </w:pP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2资格证明文件</w:t>
      </w: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关于资格的声明函</w:t>
      </w:r>
    </w:p>
    <w:p>
      <w:pPr>
        <w:spacing w:line="480" w:lineRule="exact"/>
        <w:rPr>
          <w:rFonts w:ascii="仿宋" w:hAnsi="仿宋" w:eastAsia="仿宋" w:cs="仿宋_GB2312"/>
          <w:sz w:val="28"/>
          <w:szCs w:val="28"/>
        </w:rPr>
      </w:pPr>
      <w:r>
        <w:rPr>
          <w:rFonts w:hint="eastAsia" w:ascii="仿宋" w:hAnsi="仿宋" w:eastAsia="仿宋" w:cs="仿宋_GB2312"/>
          <w:sz w:val="28"/>
          <w:szCs w:val="28"/>
        </w:rPr>
        <w:t>致：（项目实施单位）</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关于贵方项目名称:____________项目编号：   询价项目，本单位愿意提交报价响应文件，并证明提交的下列文件和说明是准确的和真实的。</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1. </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2. </w:t>
      </w:r>
    </w:p>
    <w:p>
      <w:pPr>
        <w:spacing w:line="480" w:lineRule="exact"/>
        <w:rPr>
          <w:rFonts w:ascii="仿宋" w:hAnsi="仿宋" w:eastAsia="仿宋" w:cs="仿宋_GB2312"/>
          <w:b/>
          <w:bCs/>
          <w:sz w:val="28"/>
          <w:szCs w:val="28"/>
        </w:rPr>
      </w:pPr>
      <w:r>
        <w:rPr>
          <w:rFonts w:hint="eastAsia" w:ascii="仿宋" w:hAnsi="仿宋" w:eastAsia="仿宋" w:cs="仿宋_GB2312"/>
          <w:b/>
          <w:bCs/>
          <w:sz w:val="28"/>
          <w:szCs w:val="28"/>
        </w:rPr>
        <w:t>（相关证明文件附后）</w:t>
      </w: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w:t>
      </w:r>
    </w:p>
    <w:p>
      <w:pPr>
        <w:adjustRightInd w:val="0"/>
        <w:snapToGrid w:val="0"/>
        <w:spacing w:line="300" w:lineRule="auto"/>
        <w:ind w:firstLine="560" w:firstLineChars="200"/>
        <w:rPr>
          <w:rFonts w:ascii="仿宋" w:hAnsi="仿宋" w:eastAsia="仿宋" w:cs="仿宋_GB2312"/>
          <w:sz w:val="28"/>
          <w:szCs w:val="28"/>
        </w:rPr>
      </w:pP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本单位保证全部申请文件和问题的回答是真实和有效的，并对所提供资料的真实性负责。</w:t>
      </w: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rPr>
        <w:sectPr>
          <w:pgSz w:w="11906" w:h="16838"/>
          <w:pgMar w:top="1089" w:right="1077" w:bottom="1089" w:left="777" w:header="851" w:footer="992" w:gutter="0"/>
          <w:cols w:space="720" w:num="1"/>
          <w:docGrid w:type="lines" w:linePitch="312" w:charSpace="0"/>
        </w:sectPr>
      </w:pPr>
      <w:r>
        <w:rPr>
          <w:rFonts w:hint="eastAsia" w:ascii="仿宋" w:hAnsi="仿宋" w:eastAsia="仿宋" w:cs="仿宋_GB2312"/>
          <w:sz w:val="28"/>
          <w:szCs w:val="28"/>
        </w:rPr>
        <w:t>日期：</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年</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月</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日</w:t>
      </w:r>
    </w:p>
    <w:p>
      <w:pPr>
        <w:jc w:val="center"/>
        <w:rPr>
          <w:rFonts w:ascii="仿宋" w:hAnsi="仿宋" w:eastAsia="仿宋" w:cs="仿宋_GB2312"/>
          <w:b/>
          <w:sz w:val="28"/>
          <w:szCs w:val="28"/>
        </w:rPr>
      </w:pPr>
      <w:r>
        <w:rPr>
          <w:rFonts w:hint="eastAsia" w:ascii="仿宋" w:hAnsi="仿宋" w:eastAsia="仿宋" w:cs="仿宋_GB2312"/>
          <w:b/>
          <w:sz w:val="28"/>
          <w:szCs w:val="28"/>
        </w:rPr>
        <w:t>3 报价意向承诺及声明函</w:t>
      </w:r>
    </w:p>
    <w:p>
      <w:pPr>
        <w:spacing w:line="360" w:lineRule="auto"/>
        <w:jc w:val="center"/>
        <w:rPr>
          <w:rFonts w:ascii="仿宋" w:hAnsi="仿宋" w:eastAsia="仿宋" w:cs="仿宋_GB2312"/>
          <w:b/>
          <w:sz w:val="36"/>
          <w:szCs w:val="36"/>
        </w:rPr>
      </w:pPr>
      <w:r>
        <w:rPr>
          <w:rFonts w:hint="eastAsia" w:ascii="仿宋" w:hAnsi="仿宋" w:eastAsia="仿宋" w:cs="仿宋_GB2312"/>
          <w:b/>
          <w:sz w:val="36"/>
          <w:szCs w:val="36"/>
        </w:rPr>
        <w:t>报 价 意 向 承 诺 及 声 明 函</w:t>
      </w:r>
    </w:p>
    <w:p>
      <w:pPr>
        <w:pStyle w:val="22"/>
        <w:adjustRightInd w:val="0"/>
        <w:ind w:right="-1" w:firstLine="0"/>
        <w:jc w:val="left"/>
        <w:rPr>
          <w:rFonts w:ascii="仿宋" w:hAnsi="仿宋" w:eastAsia="仿宋" w:cs="仿宋_GB2312"/>
          <w:color w:val="auto"/>
          <w:sz w:val="24"/>
          <w:szCs w:val="24"/>
        </w:rPr>
      </w:pPr>
      <w:r>
        <w:rPr>
          <w:rFonts w:hint="eastAsia" w:ascii="仿宋" w:hAnsi="仿宋" w:eastAsia="仿宋" w:cs="仿宋_GB2312"/>
          <w:color w:val="auto"/>
          <w:sz w:val="24"/>
          <w:szCs w:val="24"/>
        </w:rPr>
        <w:t>致：</w:t>
      </w:r>
      <w:r>
        <w:rPr>
          <w:rFonts w:hint="eastAsia" w:ascii="仿宋" w:hAnsi="仿宋" w:eastAsia="仿宋" w:cs="仿宋_GB2312"/>
          <w:color w:val="auto"/>
          <w:sz w:val="24"/>
          <w:szCs w:val="24"/>
          <w:u w:val="single"/>
        </w:rPr>
        <w:t xml:space="preserve">（项目实施单位） </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kern w:val="0"/>
          <w:sz w:val="24"/>
        </w:rPr>
        <w:t>1.</w:t>
      </w:r>
      <w:r>
        <w:rPr>
          <w:rFonts w:hint="eastAsia" w:ascii="仿宋" w:hAnsi="仿宋" w:eastAsia="仿宋" w:cs="仿宋_GB2312"/>
          <w:sz w:val="24"/>
        </w:rPr>
        <w:t>根据</w:t>
      </w:r>
      <w:r>
        <w:rPr>
          <w:rFonts w:hint="eastAsia" w:ascii="仿宋" w:hAnsi="仿宋" w:eastAsia="仿宋" w:cs="仿宋_GB2312"/>
          <w:sz w:val="24"/>
          <w:lang w:eastAsia="zh-CN"/>
        </w:rPr>
        <w:t>询价</w:t>
      </w:r>
      <w:r>
        <w:rPr>
          <w:rFonts w:hint="eastAsia" w:ascii="仿宋" w:hAnsi="仿宋" w:eastAsia="仿宋" w:cs="仿宋_GB2312"/>
          <w:sz w:val="24"/>
        </w:rPr>
        <w:t>人发出的项目编号为</w:t>
      </w:r>
      <w:r>
        <w:rPr>
          <w:rFonts w:hint="eastAsia" w:ascii="仿宋" w:hAnsi="仿宋" w:eastAsia="仿宋" w:cs="仿宋_GB2312"/>
          <w:sz w:val="24"/>
          <w:u w:val="single"/>
        </w:rPr>
        <w:t xml:space="preserve">           </w:t>
      </w:r>
      <w:r>
        <w:rPr>
          <w:rFonts w:hint="eastAsia" w:ascii="仿宋" w:hAnsi="仿宋" w:eastAsia="仿宋" w:cs="仿宋_GB2312"/>
          <w:sz w:val="24"/>
        </w:rPr>
        <w:t>的</w:t>
      </w:r>
      <w:r>
        <w:rPr>
          <w:rFonts w:hint="eastAsia" w:ascii="仿宋" w:hAnsi="仿宋" w:eastAsia="仿宋" w:cs="仿宋_GB2312"/>
          <w:sz w:val="24"/>
          <w:u w:val="single"/>
        </w:rPr>
        <w:t xml:space="preserve">                </w:t>
      </w:r>
      <w:r>
        <w:rPr>
          <w:rFonts w:hint="eastAsia" w:ascii="仿宋" w:hAnsi="仿宋" w:eastAsia="仿宋" w:cs="仿宋_GB2312"/>
          <w:sz w:val="24"/>
        </w:rPr>
        <w:t>工程的询价文件，我方已详细审查了全部内容，并无异议。</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sz w:val="24"/>
        </w:rPr>
        <w:t>2.现我方承诺：</w:t>
      </w:r>
      <w:r>
        <w:rPr>
          <w:rFonts w:hint="eastAsia" w:ascii="仿宋" w:hAnsi="仿宋" w:eastAsia="仿宋" w:cs="仿宋_GB2312"/>
          <w:kern w:val="0"/>
          <w:sz w:val="24"/>
        </w:rPr>
        <w:t>愿以人民币</w:t>
      </w:r>
      <w:r>
        <w:rPr>
          <w:rFonts w:hint="eastAsia" w:ascii="仿宋" w:hAnsi="仿宋" w:eastAsia="仿宋" w:cs="仿宋_GB2312"/>
          <w:kern w:val="0"/>
          <w:sz w:val="24"/>
          <w:u w:val="single"/>
        </w:rPr>
        <w:t xml:space="preserve">             </w:t>
      </w:r>
      <w:r>
        <w:rPr>
          <w:rFonts w:hint="eastAsia" w:ascii="仿宋" w:hAnsi="仿宋" w:eastAsia="仿宋" w:cs="仿宋_GB2312"/>
          <w:kern w:val="0"/>
          <w:sz w:val="24"/>
        </w:rPr>
        <w:t>元（小写：</w:t>
      </w:r>
      <w:r>
        <w:rPr>
          <w:rFonts w:hint="eastAsia" w:ascii="仿宋" w:hAnsi="仿宋" w:eastAsia="仿宋" w:cs="仿宋_GB2312"/>
          <w:kern w:val="0"/>
          <w:sz w:val="24"/>
          <w:u w:val="single"/>
        </w:rPr>
        <w:t xml:space="preserve">￥       </w:t>
      </w:r>
      <w:r>
        <w:rPr>
          <w:rFonts w:hint="eastAsia" w:ascii="仿宋" w:hAnsi="仿宋" w:eastAsia="仿宋" w:cs="仿宋_GB2312"/>
          <w:kern w:val="0"/>
          <w:sz w:val="24"/>
        </w:rPr>
        <w:t>元）的报价，承包本次交易所包含的所有工作，并承担任何质量缺陷责任。</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sz w:val="24"/>
        </w:rPr>
        <w:t>3.我方保证将按照本项目询价文件第二部分项目内容的技术、商务要求完成本项目。</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4.我方同意承包意向在询价文件规定的交易有效期</w:t>
      </w:r>
      <w:r>
        <w:rPr>
          <w:rFonts w:hint="eastAsia" w:ascii="仿宋" w:hAnsi="仿宋" w:eastAsia="仿宋" w:cs="仿宋_GB2312"/>
          <w:sz w:val="24"/>
          <w:u w:val="single"/>
        </w:rPr>
        <w:t xml:space="preserve">    </w:t>
      </w:r>
      <w:r>
        <w:rPr>
          <w:rFonts w:hint="eastAsia" w:ascii="仿宋" w:hAnsi="仿宋" w:eastAsia="仿宋" w:cs="仿宋_GB2312"/>
          <w:sz w:val="24"/>
        </w:rPr>
        <w:t>日内有效，在此期间内我方的承包意向有可能被</w:t>
      </w:r>
      <w:r>
        <w:rPr>
          <w:rFonts w:hint="eastAsia" w:ascii="仿宋" w:hAnsi="仿宋" w:eastAsia="仿宋" w:cs="仿宋_GB2312"/>
          <w:sz w:val="24"/>
          <w:lang w:eastAsia="zh-CN"/>
        </w:rPr>
        <w:t>询价</w:t>
      </w:r>
      <w:r>
        <w:rPr>
          <w:rFonts w:hint="eastAsia" w:ascii="仿宋" w:hAnsi="仿宋" w:eastAsia="仿宋" w:cs="仿宋_GB2312"/>
          <w:sz w:val="24"/>
        </w:rPr>
        <w:t>人接纳，获得承包资格，我方将受此约束。若</w:t>
      </w:r>
      <w:r>
        <w:rPr>
          <w:rFonts w:hint="eastAsia" w:ascii="仿宋" w:hAnsi="仿宋" w:eastAsia="仿宋" w:cs="仿宋_GB2312"/>
          <w:sz w:val="24"/>
          <w:lang w:eastAsia="zh-CN"/>
        </w:rPr>
        <w:t>询价</w:t>
      </w:r>
      <w:r>
        <w:rPr>
          <w:rFonts w:hint="eastAsia" w:ascii="仿宋" w:hAnsi="仿宋" w:eastAsia="仿宋" w:cs="仿宋_GB2312"/>
          <w:sz w:val="24"/>
        </w:rPr>
        <w:t>人需延长交易有效期的，我方同意延长。如果在交易有效期内撤回交易意向或放弃承包资格不与</w:t>
      </w:r>
      <w:r>
        <w:rPr>
          <w:rFonts w:hint="eastAsia" w:ascii="仿宋" w:hAnsi="仿宋" w:eastAsia="仿宋" w:cs="仿宋_GB2312"/>
          <w:sz w:val="24"/>
          <w:lang w:eastAsia="zh-CN"/>
        </w:rPr>
        <w:t>询价</w:t>
      </w:r>
      <w:r>
        <w:rPr>
          <w:rFonts w:hint="eastAsia" w:ascii="仿宋" w:hAnsi="仿宋" w:eastAsia="仿宋" w:cs="仿宋_GB2312"/>
          <w:sz w:val="24"/>
        </w:rPr>
        <w:t>人签订合同的，</w:t>
      </w:r>
      <w:r>
        <w:rPr>
          <w:rFonts w:hint="eastAsia" w:ascii="仿宋" w:hAnsi="仿宋" w:eastAsia="仿宋" w:cs="仿宋_GB2312"/>
          <w:sz w:val="24"/>
          <w:lang w:eastAsia="zh-CN"/>
        </w:rPr>
        <w:t>询价</w:t>
      </w:r>
      <w:r>
        <w:rPr>
          <w:rFonts w:hint="eastAsia" w:ascii="仿宋" w:hAnsi="仿宋" w:eastAsia="仿宋" w:cs="仿宋_GB2312"/>
          <w:sz w:val="24"/>
        </w:rPr>
        <w:t>人有权要求我方对造成的损失进行赔偿。</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5.如果我方获得承包资格，我方保证将</w:t>
      </w:r>
      <w:r>
        <w:rPr>
          <w:rFonts w:hint="eastAsia" w:ascii="仿宋" w:hAnsi="仿宋" w:eastAsia="仿宋" w:cs="仿宋_GB2312"/>
          <w:kern w:val="0"/>
          <w:sz w:val="24"/>
        </w:rPr>
        <w:t>在合同要求的服务期内开展工作，在规定的时间内，按照上述文件完成项目，并严格履行合同。</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6.如果我方获得承包资格，我方将实行项目经理负责制，我方拟委派的项目负责人为</w:t>
      </w:r>
      <w:r>
        <w:rPr>
          <w:rFonts w:hint="eastAsia" w:ascii="仿宋" w:hAnsi="仿宋" w:eastAsia="仿宋" w:cs="仿宋_GB2312"/>
          <w:sz w:val="24"/>
          <w:u w:val="single"/>
        </w:rPr>
        <w:t xml:space="preserve">        </w:t>
      </w:r>
      <w:r>
        <w:rPr>
          <w:rFonts w:hint="eastAsia" w:ascii="仿宋" w:hAnsi="仿宋" w:eastAsia="仿宋" w:cs="仿宋_GB2312"/>
          <w:sz w:val="24"/>
        </w:rPr>
        <w:t>（证书编号为：</w:t>
      </w:r>
      <w:r>
        <w:rPr>
          <w:rFonts w:hint="eastAsia" w:ascii="仿宋" w:hAnsi="仿宋" w:eastAsia="仿宋" w:cs="仿宋_GB2312"/>
          <w:sz w:val="24"/>
          <w:u w:val="single"/>
        </w:rPr>
        <w:t xml:space="preserve">          </w:t>
      </w:r>
      <w:r>
        <w:rPr>
          <w:rFonts w:hint="eastAsia" w:ascii="仿宋" w:hAnsi="仿宋" w:eastAsia="仿宋" w:cs="仿宋_GB2312"/>
          <w:sz w:val="24"/>
        </w:rPr>
        <w:t>），并按</w:t>
      </w:r>
      <w:r>
        <w:rPr>
          <w:rFonts w:hint="eastAsia" w:ascii="仿宋" w:hAnsi="仿宋" w:eastAsia="仿宋" w:cs="仿宋_GB2312"/>
          <w:sz w:val="24"/>
          <w:lang w:eastAsia="zh-CN"/>
        </w:rPr>
        <w:t>询价</w:t>
      </w:r>
      <w:r>
        <w:rPr>
          <w:rFonts w:hint="eastAsia" w:ascii="仿宋" w:hAnsi="仿宋" w:eastAsia="仿宋" w:cs="仿宋_GB2312"/>
          <w:sz w:val="24"/>
        </w:rPr>
        <w:t>人要求配备项目管理班子。如未经</w:t>
      </w:r>
      <w:r>
        <w:rPr>
          <w:rFonts w:hint="eastAsia" w:ascii="仿宋" w:hAnsi="仿宋" w:eastAsia="仿宋" w:cs="仿宋_GB2312"/>
          <w:sz w:val="24"/>
          <w:lang w:eastAsia="zh-CN"/>
        </w:rPr>
        <w:t>询价</w:t>
      </w:r>
      <w:r>
        <w:rPr>
          <w:rFonts w:hint="eastAsia" w:ascii="仿宋" w:hAnsi="仿宋" w:eastAsia="仿宋" w:cs="仿宋_GB2312"/>
          <w:sz w:val="24"/>
        </w:rPr>
        <w:t>人同意更换项目班子成员，</w:t>
      </w:r>
      <w:r>
        <w:rPr>
          <w:rFonts w:hint="eastAsia" w:ascii="仿宋" w:hAnsi="仿宋" w:eastAsia="仿宋" w:cs="仿宋_GB2312"/>
          <w:sz w:val="24"/>
          <w:lang w:eastAsia="zh-CN"/>
        </w:rPr>
        <w:t>询价</w:t>
      </w:r>
      <w:r>
        <w:rPr>
          <w:rFonts w:hint="eastAsia" w:ascii="仿宋" w:hAnsi="仿宋" w:eastAsia="仿宋" w:cs="仿宋_GB2312"/>
          <w:sz w:val="24"/>
        </w:rPr>
        <w:t>人有权取消我公司的承包资格或单方面终止合同，由此造成的违约责任由我公司承担。</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7.我方就参加本项目交易工作，作出以下郑重声明：</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⑴ 本公司保证报价资料及其后提供的一切材料都是真实的。</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⑵ 本公司保证在本项目交易中不给其他单位挂靠，不出让交易资格，不向</w:t>
      </w:r>
      <w:r>
        <w:rPr>
          <w:rFonts w:hint="eastAsia" w:ascii="仿宋" w:hAnsi="仿宋" w:eastAsia="仿宋" w:cs="仿宋_GB2312"/>
          <w:sz w:val="24"/>
          <w:lang w:eastAsia="zh-CN"/>
        </w:rPr>
        <w:t>询价</w:t>
      </w:r>
      <w:r>
        <w:rPr>
          <w:rFonts w:hint="eastAsia" w:ascii="仿宋" w:hAnsi="仿宋" w:eastAsia="仿宋" w:cs="仿宋_GB2312"/>
          <w:sz w:val="24"/>
        </w:rPr>
        <w:t>人行贿。</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⑶ 本公司没有处于被责令停业的状态；没有处于被建设行政主管部门取消投标资格的处罚期内；没有处于财产被接管、冻结、破产的状态；在报名资料核对截止日期前两年内没有建设行政主管部门、水行政主管部门已书面认定的重大工程质量问题；在广州市人民检察院行贿犯罪档案查询结果中，本公司没有在提交报价文件截止时间前两年内被人民法院判决犯有行贿罪的记录。</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⑷ 本公司及其有隶属关系的机构没有参加本项目的前期工作编写工作。</w:t>
      </w:r>
    </w:p>
    <w:p>
      <w:pPr>
        <w:pStyle w:val="20"/>
        <w:ind w:left="-539" w:leftChars="-257" w:firstLine="496"/>
        <w:rPr>
          <w:rFonts w:ascii="仿宋" w:hAnsi="仿宋" w:eastAsia="仿宋" w:cs="仿宋_GB2312"/>
        </w:rPr>
      </w:pPr>
      <w:r>
        <w:rPr>
          <w:rFonts w:hint="eastAsia" w:ascii="仿宋" w:hAnsi="仿宋" w:eastAsia="仿宋" w:cs="仿宋_GB2312"/>
        </w:rPr>
        <w:t>本公司违反上述承诺，或本声明陈述与事实不符，经查实，本公司愿意接受公开通报，承担由此带来的法律后果。</w:t>
      </w:r>
    </w:p>
    <w:p>
      <w:pPr>
        <w:pStyle w:val="20"/>
        <w:ind w:firstLine="496"/>
        <w:rPr>
          <w:rFonts w:ascii="仿宋" w:hAnsi="仿宋" w:eastAsia="仿宋" w:cs="仿宋_GB2312"/>
        </w:rPr>
      </w:pPr>
    </w:p>
    <w:p>
      <w:pPr>
        <w:pStyle w:val="20"/>
        <w:ind w:firstLine="496"/>
        <w:rPr>
          <w:rFonts w:ascii="仿宋" w:hAnsi="仿宋" w:eastAsia="仿宋" w:cs="仿宋_GB2312"/>
          <w:u w:val="single"/>
        </w:rPr>
      </w:pPr>
      <w:r>
        <w:rPr>
          <w:rFonts w:hint="eastAsia" w:ascii="仿宋" w:hAnsi="仿宋" w:eastAsia="仿宋" w:cs="仿宋_GB2312"/>
        </w:rPr>
        <w:t>承包意向人：(盖公章)</w:t>
      </w:r>
      <w:r>
        <w:rPr>
          <w:rFonts w:hint="eastAsia" w:ascii="仿宋" w:hAnsi="仿宋" w:eastAsia="仿宋" w:cs="仿宋_GB2312"/>
          <w:u w:val="single"/>
        </w:rPr>
        <w:t xml:space="preserve">                                   </w:t>
      </w:r>
    </w:p>
    <w:p>
      <w:pPr>
        <w:pStyle w:val="20"/>
        <w:ind w:firstLine="496"/>
        <w:rPr>
          <w:rFonts w:ascii="仿宋" w:hAnsi="仿宋" w:eastAsia="仿宋" w:cs="仿宋_GB2312"/>
        </w:rPr>
      </w:pPr>
      <w:r>
        <w:rPr>
          <w:rFonts w:hint="eastAsia" w:ascii="仿宋" w:hAnsi="仿宋" w:eastAsia="仿宋" w:cs="仿宋_GB2312"/>
        </w:rPr>
        <w:t>法定代表人（签名或盖章）：</w:t>
      </w:r>
      <w:r>
        <w:rPr>
          <w:rFonts w:hint="eastAsia" w:ascii="仿宋" w:hAnsi="仿宋" w:eastAsia="仿宋" w:cs="仿宋_GB2312"/>
          <w:u w:val="single"/>
        </w:rPr>
        <w:t xml:space="preserve">               </w:t>
      </w:r>
    </w:p>
    <w:p>
      <w:pPr>
        <w:autoSpaceDE w:val="0"/>
        <w:autoSpaceDN w:val="0"/>
        <w:adjustRightInd w:val="0"/>
        <w:spacing w:line="360" w:lineRule="auto"/>
        <w:ind w:left="-539" w:leftChars="-257" w:firstLine="1006" w:firstLineChars="406"/>
        <w:rPr>
          <w:rFonts w:ascii="仿宋" w:hAnsi="仿宋" w:eastAsia="仿宋" w:cs="仿宋_GB2312"/>
          <w:snapToGrid w:val="0"/>
          <w:spacing w:val="4"/>
          <w:kern w:val="0"/>
          <w:sz w:val="24"/>
        </w:rPr>
      </w:pPr>
      <w:r>
        <w:rPr>
          <w:rFonts w:hint="eastAsia" w:ascii="仿宋" w:hAnsi="仿宋" w:eastAsia="仿宋" w:cs="仿宋_GB2312"/>
          <w:snapToGrid w:val="0"/>
          <w:spacing w:val="4"/>
          <w:kern w:val="0"/>
          <w:sz w:val="24"/>
        </w:rPr>
        <w:t xml:space="preserve">日    期：  </w:t>
      </w:r>
      <w:r>
        <w:rPr>
          <w:rFonts w:hint="eastAsia" w:ascii="仿宋" w:hAnsi="仿宋" w:eastAsia="仿宋" w:cs="仿宋_GB2312"/>
          <w:snapToGrid w:val="0"/>
          <w:spacing w:val="4"/>
          <w:kern w:val="0"/>
          <w:sz w:val="24"/>
          <w:u w:val="single"/>
        </w:rPr>
        <w:t xml:space="preserve">      </w:t>
      </w:r>
      <w:r>
        <w:rPr>
          <w:rFonts w:hint="eastAsia" w:ascii="仿宋" w:hAnsi="仿宋" w:eastAsia="仿宋" w:cs="仿宋_GB2312"/>
          <w:snapToGrid w:val="0"/>
          <w:spacing w:val="4"/>
          <w:kern w:val="0"/>
          <w:sz w:val="24"/>
        </w:rPr>
        <w:t xml:space="preserve">年 </w:t>
      </w:r>
      <w:r>
        <w:rPr>
          <w:rFonts w:hint="eastAsia" w:ascii="仿宋" w:hAnsi="仿宋" w:eastAsia="仿宋" w:cs="仿宋_GB2312"/>
          <w:snapToGrid w:val="0"/>
          <w:spacing w:val="4"/>
          <w:kern w:val="0"/>
          <w:sz w:val="24"/>
          <w:u w:val="single"/>
        </w:rPr>
        <w:t xml:space="preserve">  </w:t>
      </w:r>
      <w:r>
        <w:rPr>
          <w:rFonts w:hint="eastAsia" w:ascii="仿宋" w:hAnsi="仿宋" w:eastAsia="仿宋" w:cs="仿宋_GB2312"/>
          <w:snapToGrid w:val="0"/>
          <w:spacing w:val="4"/>
          <w:kern w:val="0"/>
          <w:sz w:val="24"/>
        </w:rPr>
        <w:t xml:space="preserve">月 </w:t>
      </w:r>
      <w:r>
        <w:rPr>
          <w:rFonts w:hint="eastAsia" w:ascii="仿宋" w:hAnsi="仿宋" w:eastAsia="仿宋" w:cs="仿宋_GB2312"/>
          <w:snapToGrid w:val="0"/>
          <w:spacing w:val="4"/>
          <w:kern w:val="0"/>
          <w:sz w:val="24"/>
          <w:u w:val="single"/>
        </w:rPr>
        <w:t xml:space="preserve">   </w:t>
      </w:r>
      <w:r>
        <w:rPr>
          <w:rFonts w:hint="eastAsia" w:ascii="仿宋" w:hAnsi="仿宋" w:eastAsia="仿宋" w:cs="仿宋_GB2312"/>
          <w:snapToGrid w:val="0"/>
          <w:spacing w:val="4"/>
          <w:kern w:val="0"/>
          <w:sz w:val="24"/>
        </w:rPr>
        <w:t xml:space="preserve">日    </w:t>
      </w:r>
    </w:p>
    <w:p>
      <w:pPr>
        <w:pStyle w:val="20"/>
        <w:ind w:firstLine="496"/>
        <w:rPr>
          <w:rFonts w:ascii="仿宋" w:hAnsi="仿宋" w:eastAsia="仿宋" w:cs="仿宋_GB2312"/>
        </w:rPr>
        <w:sectPr>
          <w:endnotePr>
            <w:numFmt w:val="decimal"/>
          </w:endnotePr>
          <w:pgSz w:w="11907" w:h="16840"/>
          <w:pgMar w:top="1247" w:right="1418" w:bottom="1134" w:left="1418" w:header="851" w:footer="907" w:gutter="567"/>
          <w:cols w:space="720" w:num="1"/>
          <w:docGrid w:type="linesAndChars" w:linePitch="312" w:charSpace="0"/>
        </w:sectPr>
      </w:pPr>
    </w:p>
    <w:p>
      <w:pPr>
        <w:jc w:val="center"/>
        <w:rPr>
          <w:rFonts w:ascii="仿宋" w:hAnsi="仿宋" w:eastAsia="仿宋" w:cs="仿宋_GB2312"/>
          <w:b/>
          <w:sz w:val="28"/>
          <w:szCs w:val="28"/>
        </w:rPr>
      </w:pPr>
      <w:r>
        <w:rPr>
          <w:rFonts w:hint="eastAsia" w:ascii="仿宋" w:hAnsi="仿宋" w:eastAsia="仿宋" w:cs="仿宋_GB2312"/>
          <w:b/>
          <w:sz w:val="28"/>
          <w:szCs w:val="28"/>
        </w:rPr>
        <w:t>4 拟投入本项目的项目负责人情况表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332"/>
        <w:gridCol w:w="1329"/>
        <w:gridCol w:w="664"/>
        <w:gridCol w:w="997"/>
        <w:gridCol w:w="996"/>
        <w:gridCol w:w="665"/>
        <w:gridCol w:w="1328"/>
        <w:gridCol w:w="334"/>
        <w:gridCol w:w="1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1" w:type="dxa"/>
          </w:tcPr>
          <w:p>
            <w:pPr>
              <w:jc w:val="center"/>
              <w:rPr>
                <w:rFonts w:ascii="仿宋" w:hAnsi="仿宋" w:eastAsia="仿宋" w:cs="仿宋_GB2312"/>
                <w:b/>
                <w:sz w:val="28"/>
                <w:szCs w:val="28"/>
              </w:rPr>
            </w:pPr>
            <w:r>
              <w:rPr>
                <w:rFonts w:hint="eastAsia" w:ascii="仿宋" w:hAnsi="仿宋" w:eastAsia="仿宋" w:cs="仿宋_GB2312"/>
                <w:b/>
                <w:sz w:val="28"/>
                <w:szCs w:val="28"/>
              </w:rPr>
              <w:t>姓名</w:t>
            </w:r>
          </w:p>
        </w:tc>
        <w:tc>
          <w:tcPr>
            <w:tcW w:w="1661" w:type="dxa"/>
            <w:gridSpan w:val="2"/>
          </w:tcPr>
          <w:p>
            <w:pPr>
              <w:jc w:val="center"/>
              <w:rPr>
                <w:rFonts w:ascii="仿宋" w:hAnsi="仿宋" w:eastAsia="仿宋" w:cs="仿宋_GB2312"/>
                <w:b/>
                <w:sz w:val="28"/>
                <w:szCs w:val="28"/>
              </w:rPr>
            </w:pPr>
          </w:p>
        </w:tc>
        <w:tc>
          <w:tcPr>
            <w:tcW w:w="1661"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出生年月</w:t>
            </w:r>
          </w:p>
        </w:tc>
        <w:tc>
          <w:tcPr>
            <w:tcW w:w="1661" w:type="dxa"/>
            <w:gridSpan w:val="2"/>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学历</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职称</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职务</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从事本工作时间</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毕业院校</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毕业时间</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专业</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注册证书等级</w:t>
            </w:r>
          </w:p>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和专业</w:t>
            </w:r>
          </w:p>
        </w:tc>
        <w:tc>
          <w:tcPr>
            <w:tcW w:w="3322" w:type="dxa"/>
            <w:gridSpan w:val="4"/>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jc w:val="center"/>
              <w:rPr>
                <w:rFonts w:ascii="仿宋" w:hAnsi="仿宋" w:eastAsia="仿宋" w:cs="仿宋_GB2312"/>
                <w:b/>
                <w:sz w:val="28"/>
                <w:szCs w:val="28"/>
              </w:rPr>
            </w:pPr>
            <w:r>
              <w:rPr>
                <w:rFonts w:hint="eastAsia" w:ascii="仿宋" w:hAnsi="仿宋" w:eastAsia="仿宋" w:cs="仿宋_GB2312"/>
                <w:b/>
                <w:sz w:val="28"/>
                <w:szCs w:val="28"/>
              </w:rPr>
              <w:t>职称证专业</w:t>
            </w:r>
          </w:p>
        </w:tc>
        <w:tc>
          <w:tcPr>
            <w:tcW w:w="3322" w:type="dxa"/>
            <w:gridSpan w:val="4"/>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gridSpan w:val="10"/>
          </w:tcPr>
          <w:p>
            <w:pPr>
              <w:jc w:val="center"/>
              <w:rPr>
                <w:rFonts w:ascii="仿宋" w:hAnsi="仿宋" w:eastAsia="仿宋" w:cs="仿宋_GB2312"/>
                <w:b/>
                <w:sz w:val="28"/>
                <w:szCs w:val="28"/>
              </w:rPr>
            </w:pPr>
            <w:r>
              <w:rPr>
                <w:rFonts w:hint="eastAsia" w:ascii="仿宋" w:hAnsi="仿宋" w:eastAsia="仿宋" w:cs="仿宋_GB2312"/>
                <w:b/>
                <w:sz w:val="28"/>
                <w:szCs w:val="28"/>
              </w:rPr>
              <w:t>参加过的项目情况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项目名称</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合同金额</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开、竣工时间</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担任职务</w:t>
            </w:r>
          </w:p>
        </w:tc>
        <w:tc>
          <w:tcPr>
            <w:tcW w:w="1996"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bl>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b/>
          <w:sz w:val="28"/>
          <w:szCs w:val="28"/>
        </w:rPr>
      </w:pPr>
      <w:r>
        <w:rPr>
          <w:rFonts w:hint="eastAsia" w:ascii="仿宋" w:hAnsi="仿宋" w:eastAsia="仿宋" w:cs="仿宋_GB2312"/>
          <w:sz w:val="28"/>
          <w:szCs w:val="28"/>
        </w:rPr>
        <w:t>日期：</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年</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月</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日</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spacing w:line="480" w:lineRule="auto"/>
        <w:rPr>
          <w:rFonts w:ascii="仿宋_GB2312"/>
          <w:sz w:val="24"/>
        </w:rPr>
      </w:pPr>
    </w:p>
    <w:p/>
    <w:sectPr>
      <w:headerReference r:id="rId9" w:type="default"/>
      <w:footerReference r:id="rId10" w:type="default"/>
      <w:pgSz w:w="11907" w:h="16840"/>
      <w:pgMar w:top="1588" w:right="1021" w:bottom="779" w:left="1134" w:header="737" w:footer="45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sto MT">
    <w:panose1 w:val="02040603050505030304"/>
    <w:charset w:val="00"/>
    <w:family w:val="roman"/>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STSong-Ligh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8505"/>
      </w:tabs>
      <w:ind w:firstLine="7840" w:firstLineChars="2800"/>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8505"/>
      </w:tabs>
      <w:ind w:firstLine="7840" w:firstLineChars="2800"/>
      <w:rPr>
        <w:rFonts w:ascii="宋体" w:hAnsi="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1"/>
      <w:numFmt w:val="decimal"/>
      <w:lvlText w:val="（%1）"/>
      <w:lvlJc w:val="left"/>
      <w:pPr>
        <w:tabs>
          <w:tab w:val="left" w:pos="481"/>
        </w:tabs>
        <w:ind w:left="481" w:hanging="720"/>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4C9C6A2"/>
    <w:multiLevelType w:val="singleLevel"/>
    <w:tmpl w:val="34C9C6A2"/>
    <w:lvl w:ilvl="0" w:tentative="0">
      <w:start w:val="2"/>
      <w:numFmt w:val="chineseCounting"/>
      <w:suff w:val="nothing"/>
      <w:lvlText w:val="%1、"/>
      <w:lvlJc w:val="left"/>
      <w:rPr>
        <w:rFonts w:hint="eastAsia"/>
      </w:rPr>
    </w:lvl>
  </w:abstractNum>
  <w:abstractNum w:abstractNumId="2">
    <w:nsid w:val="534B5C71"/>
    <w:multiLevelType w:val="singleLevel"/>
    <w:tmpl w:val="534B5C71"/>
    <w:lvl w:ilvl="0" w:tentative="0">
      <w:start w:val="2"/>
      <w:numFmt w:val="decimal"/>
      <w:suff w:val="nothing"/>
      <w:lvlText w:val="%1、"/>
      <w:lvlJc w:val="left"/>
    </w:lvl>
  </w:abstractNum>
  <w:abstractNum w:abstractNumId="3">
    <w:nsid w:val="546076B9"/>
    <w:multiLevelType w:val="singleLevel"/>
    <w:tmpl w:val="546076B9"/>
    <w:lvl w:ilvl="0" w:tentative="0">
      <w:start w:val="2"/>
      <w:numFmt w:val="chineseCounting"/>
      <w:suff w:val="nothing"/>
      <w:lvlText w:val="%1、"/>
      <w:lvlJc w:val="left"/>
    </w:lvl>
  </w:abstractNum>
  <w:abstractNum w:abstractNumId="4">
    <w:nsid w:val="5BB90352"/>
    <w:multiLevelType w:val="multilevel"/>
    <w:tmpl w:val="5BB90352"/>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1B68"/>
    <w:rsid w:val="00052162"/>
    <w:rsid w:val="00093CD1"/>
    <w:rsid w:val="000E18AB"/>
    <w:rsid w:val="001033F4"/>
    <w:rsid w:val="00113C90"/>
    <w:rsid w:val="001573AC"/>
    <w:rsid w:val="00166435"/>
    <w:rsid w:val="00170F56"/>
    <w:rsid w:val="00172A27"/>
    <w:rsid w:val="001939D2"/>
    <w:rsid w:val="00213AE2"/>
    <w:rsid w:val="00222213"/>
    <w:rsid w:val="00224D0F"/>
    <w:rsid w:val="00226167"/>
    <w:rsid w:val="00256FC1"/>
    <w:rsid w:val="00283D77"/>
    <w:rsid w:val="002B098E"/>
    <w:rsid w:val="002B5A58"/>
    <w:rsid w:val="002D112B"/>
    <w:rsid w:val="0033207F"/>
    <w:rsid w:val="003434F2"/>
    <w:rsid w:val="003641AF"/>
    <w:rsid w:val="0036795B"/>
    <w:rsid w:val="00371D56"/>
    <w:rsid w:val="003772FC"/>
    <w:rsid w:val="00391EE2"/>
    <w:rsid w:val="003A005D"/>
    <w:rsid w:val="003A12D5"/>
    <w:rsid w:val="003D46B2"/>
    <w:rsid w:val="004059DD"/>
    <w:rsid w:val="00410FFE"/>
    <w:rsid w:val="00413B52"/>
    <w:rsid w:val="00414C19"/>
    <w:rsid w:val="00474CAD"/>
    <w:rsid w:val="00520A3B"/>
    <w:rsid w:val="005255BD"/>
    <w:rsid w:val="005268C6"/>
    <w:rsid w:val="00545AFA"/>
    <w:rsid w:val="005801C5"/>
    <w:rsid w:val="00592274"/>
    <w:rsid w:val="00597B59"/>
    <w:rsid w:val="005B127B"/>
    <w:rsid w:val="005C0D4B"/>
    <w:rsid w:val="005F3B1A"/>
    <w:rsid w:val="00611396"/>
    <w:rsid w:val="00621CAD"/>
    <w:rsid w:val="00661A2A"/>
    <w:rsid w:val="00663714"/>
    <w:rsid w:val="006A4BAF"/>
    <w:rsid w:val="006B062A"/>
    <w:rsid w:val="006B45FA"/>
    <w:rsid w:val="006B5BEE"/>
    <w:rsid w:val="00755775"/>
    <w:rsid w:val="00760BA5"/>
    <w:rsid w:val="007A691D"/>
    <w:rsid w:val="007B4EC7"/>
    <w:rsid w:val="007C0EBC"/>
    <w:rsid w:val="0083444C"/>
    <w:rsid w:val="00870CE2"/>
    <w:rsid w:val="0087285C"/>
    <w:rsid w:val="008B642B"/>
    <w:rsid w:val="008D0175"/>
    <w:rsid w:val="008E0E6F"/>
    <w:rsid w:val="008F55E6"/>
    <w:rsid w:val="0090201C"/>
    <w:rsid w:val="009529B1"/>
    <w:rsid w:val="00964E4F"/>
    <w:rsid w:val="00982CDA"/>
    <w:rsid w:val="009A1376"/>
    <w:rsid w:val="009E7E94"/>
    <w:rsid w:val="00A51E44"/>
    <w:rsid w:val="00A8461C"/>
    <w:rsid w:val="00A86A5E"/>
    <w:rsid w:val="00AC4C21"/>
    <w:rsid w:val="00AE0316"/>
    <w:rsid w:val="00AE5037"/>
    <w:rsid w:val="00AF4B4B"/>
    <w:rsid w:val="00B34238"/>
    <w:rsid w:val="00B443DD"/>
    <w:rsid w:val="00B52256"/>
    <w:rsid w:val="00B57D9D"/>
    <w:rsid w:val="00B82BF6"/>
    <w:rsid w:val="00B857E9"/>
    <w:rsid w:val="00BD3A21"/>
    <w:rsid w:val="00BD6E76"/>
    <w:rsid w:val="00BF7E39"/>
    <w:rsid w:val="00CC2139"/>
    <w:rsid w:val="00CF4C91"/>
    <w:rsid w:val="00CF7EFD"/>
    <w:rsid w:val="00D62E29"/>
    <w:rsid w:val="00DE1E3F"/>
    <w:rsid w:val="00E11164"/>
    <w:rsid w:val="00E15713"/>
    <w:rsid w:val="00E25222"/>
    <w:rsid w:val="00E253BE"/>
    <w:rsid w:val="00E30400"/>
    <w:rsid w:val="00E6094C"/>
    <w:rsid w:val="00E62F88"/>
    <w:rsid w:val="00E8657E"/>
    <w:rsid w:val="00E97087"/>
    <w:rsid w:val="00EB3419"/>
    <w:rsid w:val="00ED0A51"/>
    <w:rsid w:val="00F3648A"/>
    <w:rsid w:val="00F368B2"/>
    <w:rsid w:val="00F44B81"/>
    <w:rsid w:val="00F52B97"/>
    <w:rsid w:val="00F52DE0"/>
    <w:rsid w:val="00FB4623"/>
    <w:rsid w:val="027A5F7E"/>
    <w:rsid w:val="03D0654E"/>
    <w:rsid w:val="03F97C93"/>
    <w:rsid w:val="05087E50"/>
    <w:rsid w:val="06F253F2"/>
    <w:rsid w:val="07B65D65"/>
    <w:rsid w:val="07DF75F9"/>
    <w:rsid w:val="080071AC"/>
    <w:rsid w:val="087B0151"/>
    <w:rsid w:val="09036FEC"/>
    <w:rsid w:val="09B207F9"/>
    <w:rsid w:val="0B021542"/>
    <w:rsid w:val="0B856175"/>
    <w:rsid w:val="0B93240F"/>
    <w:rsid w:val="0E871FE6"/>
    <w:rsid w:val="0EAC3C83"/>
    <w:rsid w:val="0F7525F1"/>
    <w:rsid w:val="0F8D020F"/>
    <w:rsid w:val="0FA21FE3"/>
    <w:rsid w:val="0FD971B6"/>
    <w:rsid w:val="11A021F8"/>
    <w:rsid w:val="145522F3"/>
    <w:rsid w:val="1457366A"/>
    <w:rsid w:val="14E57AA8"/>
    <w:rsid w:val="14EF5F4C"/>
    <w:rsid w:val="1549175E"/>
    <w:rsid w:val="156E33B1"/>
    <w:rsid w:val="16732FEB"/>
    <w:rsid w:val="16A748EC"/>
    <w:rsid w:val="16E04911"/>
    <w:rsid w:val="176E7480"/>
    <w:rsid w:val="17AE5096"/>
    <w:rsid w:val="17B478C8"/>
    <w:rsid w:val="187F72BD"/>
    <w:rsid w:val="18A93985"/>
    <w:rsid w:val="194C5F03"/>
    <w:rsid w:val="1A4C04FE"/>
    <w:rsid w:val="1C741E3A"/>
    <w:rsid w:val="1D936EF5"/>
    <w:rsid w:val="1E5828D6"/>
    <w:rsid w:val="1E8A1A2E"/>
    <w:rsid w:val="1F0A2DB4"/>
    <w:rsid w:val="1F516372"/>
    <w:rsid w:val="1F8F2D9B"/>
    <w:rsid w:val="1FD430C8"/>
    <w:rsid w:val="2050636E"/>
    <w:rsid w:val="20E33285"/>
    <w:rsid w:val="214829B1"/>
    <w:rsid w:val="22551E62"/>
    <w:rsid w:val="230D1610"/>
    <w:rsid w:val="23854098"/>
    <w:rsid w:val="23A52A88"/>
    <w:rsid w:val="24121125"/>
    <w:rsid w:val="244F3A21"/>
    <w:rsid w:val="250B3654"/>
    <w:rsid w:val="2615020B"/>
    <w:rsid w:val="269221D6"/>
    <w:rsid w:val="269C0568"/>
    <w:rsid w:val="27563635"/>
    <w:rsid w:val="27567996"/>
    <w:rsid w:val="27B45138"/>
    <w:rsid w:val="27D60169"/>
    <w:rsid w:val="2B52084C"/>
    <w:rsid w:val="2BA61DC2"/>
    <w:rsid w:val="2BB36041"/>
    <w:rsid w:val="2BCA23E3"/>
    <w:rsid w:val="2C5F656A"/>
    <w:rsid w:val="2D6119E0"/>
    <w:rsid w:val="2EC64439"/>
    <w:rsid w:val="2EF41858"/>
    <w:rsid w:val="2F3373AB"/>
    <w:rsid w:val="2FDA6411"/>
    <w:rsid w:val="304D1A10"/>
    <w:rsid w:val="308974AE"/>
    <w:rsid w:val="325B51AB"/>
    <w:rsid w:val="331B2237"/>
    <w:rsid w:val="33766BFC"/>
    <w:rsid w:val="352765C3"/>
    <w:rsid w:val="369D4962"/>
    <w:rsid w:val="37152C21"/>
    <w:rsid w:val="392F3EDF"/>
    <w:rsid w:val="39704948"/>
    <w:rsid w:val="399F2BE3"/>
    <w:rsid w:val="39DD52FC"/>
    <w:rsid w:val="3B8E0546"/>
    <w:rsid w:val="3E0157E6"/>
    <w:rsid w:val="3E046C96"/>
    <w:rsid w:val="3E3402C7"/>
    <w:rsid w:val="3F34383F"/>
    <w:rsid w:val="3F7477DF"/>
    <w:rsid w:val="415E1BCB"/>
    <w:rsid w:val="43714570"/>
    <w:rsid w:val="44330D3A"/>
    <w:rsid w:val="44421857"/>
    <w:rsid w:val="44BF3916"/>
    <w:rsid w:val="44C2005E"/>
    <w:rsid w:val="44CD68CC"/>
    <w:rsid w:val="46F6477A"/>
    <w:rsid w:val="4807366C"/>
    <w:rsid w:val="48DF209C"/>
    <w:rsid w:val="4955018F"/>
    <w:rsid w:val="4A0465FC"/>
    <w:rsid w:val="4B0A58D7"/>
    <w:rsid w:val="4D1B33EE"/>
    <w:rsid w:val="4DB53509"/>
    <w:rsid w:val="4DF57B76"/>
    <w:rsid w:val="4E0C3F18"/>
    <w:rsid w:val="4E27058B"/>
    <w:rsid w:val="4E3605DF"/>
    <w:rsid w:val="4F105D44"/>
    <w:rsid w:val="50C63976"/>
    <w:rsid w:val="51052047"/>
    <w:rsid w:val="51A32C5C"/>
    <w:rsid w:val="51A61200"/>
    <w:rsid w:val="53211D72"/>
    <w:rsid w:val="54C93027"/>
    <w:rsid w:val="560F58BD"/>
    <w:rsid w:val="5A553208"/>
    <w:rsid w:val="5BB167FD"/>
    <w:rsid w:val="5BE80ED6"/>
    <w:rsid w:val="5C5C401D"/>
    <w:rsid w:val="5DC230C8"/>
    <w:rsid w:val="5EC22972"/>
    <w:rsid w:val="5F0B118C"/>
    <w:rsid w:val="5F8D7DD2"/>
    <w:rsid w:val="601047C6"/>
    <w:rsid w:val="646F5580"/>
    <w:rsid w:val="66007D67"/>
    <w:rsid w:val="661115F0"/>
    <w:rsid w:val="663F0B50"/>
    <w:rsid w:val="69C61397"/>
    <w:rsid w:val="6C063FFC"/>
    <w:rsid w:val="6C105A58"/>
    <w:rsid w:val="6D095C70"/>
    <w:rsid w:val="6D4B1F5D"/>
    <w:rsid w:val="6D8238A7"/>
    <w:rsid w:val="6E8F7310"/>
    <w:rsid w:val="6F483FA1"/>
    <w:rsid w:val="724E0B3E"/>
    <w:rsid w:val="732E3907"/>
    <w:rsid w:val="73D16993"/>
    <w:rsid w:val="75011284"/>
    <w:rsid w:val="75200B56"/>
    <w:rsid w:val="75435570"/>
    <w:rsid w:val="781A002A"/>
    <w:rsid w:val="785B6C51"/>
    <w:rsid w:val="796075AF"/>
    <w:rsid w:val="7A026DB8"/>
    <w:rsid w:val="7B1227F8"/>
    <w:rsid w:val="7BC25713"/>
    <w:rsid w:val="7C00467F"/>
    <w:rsid w:val="7C42096C"/>
    <w:rsid w:val="7D72325C"/>
    <w:rsid w:val="7D902E58"/>
    <w:rsid w:val="7D9D7924"/>
    <w:rsid w:val="7DDE038D"/>
    <w:rsid w:val="7E6150E3"/>
    <w:rsid w:val="7E9633BF"/>
    <w:rsid w:val="7F040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9"/>
    <w:pPr>
      <w:keepNext/>
      <w:keepLines/>
      <w:spacing w:before="260" w:after="260" w:line="416" w:lineRule="auto"/>
      <w:outlineLvl w:val="2"/>
    </w:pPr>
    <w:rPr>
      <w:b/>
      <w:bCs/>
      <w:sz w:val="32"/>
      <w:szCs w:val="32"/>
    </w:rPr>
  </w:style>
  <w:style w:type="paragraph" w:styleId="4">
    <w:name w:val="heading 4"/>
    <w:basedOn w:val="1"/>
    <w:next w:val="1"/>
    <w:qFormat/>
    <w:uiPriority w:val="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unhideWhenUsed/>
    <w:qFormat/>
    <w:uiPriority w:val="99"/>
    <w:rPr>
      <w:sz w:val="28"/>
    </w:rPr>
  </w:style>
  <w:style w:type="paragraph" w:styleId="6">
    <w:name w:val="Body Text Indent"/>
    <w:basedOn w:val="1"/>
    <w:unhideWhenUsed/>
    <w:qFormat/>
    <w:uiPriority w:val="99"/>
    <w:pPr>
      <w:ind w:firstLine="830" w:firstLineChars="352"/>
    </w:pPr>
    <w:rPr>
      <w:rFonts w:ascii="仿宋_GB2312" w:eastAsia="仿宋_GB2312"/>
      <w:sz w:val="32"/>
    </w:rPr>
  </w:style>
  <w:style w:type="paragraph" w:styleId="7">
    <w:name w:val="Plain Text"/>
    <w:basedOn w:val="1"/>
    <w:link w:val="19"/>
    <w:unhideWhenUsed/>
    <w:qFormat/>
    <w:uiPriority w:val="0"/>
    <w:rPr>
      <w:rFonts w:ascii="宋体" w:hAnsi="Courier New"/>
      <w:szCs w:val="21"/>
    </w:rPr>
  </w:style>
  <w:style w:type="paragraph" w:styleId="8">
    <w:name w:val="Body Text Indent 2"/>
    <w:basedOn w:val="1"/>
    <w:unhideWhenUsed/>
    <w:qFormat/>
    <w:uiPriority w:val="99"/>
    <w:pPr>
      <w:adjustRightInd w:val="0"/>
      <w:spacing w:after="120" w:line="480" w:lineRule="auto"/>
      <w:ind w:left="420" w:leftChars="200" w:firstLine="567"/>
      <w:jc w:val="left"/>
      <w:textAlignment w:val="baseline"/>
    </w:pPr>
    <w:rPr>
      <w:sz w:val="28"/>
    </w:rPr>
  </w:style>
  <w:style w:type="paragraph" w:styleId="9">
    <w:name w:val="footer"/>
    <w:basedOn w:val="1"/>
    <w:link w:val="18"/>
    <w:unhideWhenUsed/>
    <w:qFormat/>
    <w:uiPriority w:val="99"/>
    <w:pPr>
      <w:tabs>
        <w:tab w:val="center" w:pos="4153"/>
        <w:tab w:val="right" w:pos="8306"/>
      </w:tabs>
      <w:snapToGrid w:val="0"/>
      <w:jc w:val="left"/>
    </w:pPr>
    <w:rPr>
      <w:sz w:val="18"/>
      <w:szCs w:val="24"/>
    </w:rPr>
  </w:style>
  <w:style w:type="paragraph" w:styleId="10">
    <w:name w:val="header"/>
    <w:basedOn w:val="1"/>
    <w:link w:val="17"/>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unhideWhenUsed/>
    <w:qFormat/>
    <w:uiPriority w:val="39"/>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unhideWhenUsed/>
    <w:qFormat/>
    <w:uiPriority w:val="99"/>
  </w:style>
  <w:style w:type="character" w:styleId="16">
    <w:name w:val="Hyperlink"/>
    <w:unhideWhenUsed/>
    <w:qFormat/>
    <w:uiPriority w:val="99"/>
    <w:rPr>
      <w:color w:val="0000FF"/>
      <w:kern w:val="2"/>
      <w:sz w:val="24"/>
      <w:szCs w:val="24"/>
      <w:u w:val="single"/>
    </w:rPr>
  </w:style>
  <w:style w:type="character" w:customStyle="1" w:styleId="17">
    <w:name w:val="页眉 Char"/>
    <w:link w:val="10"/>
    <w:qFormat/>
    <w:uiPriority w:val="0"/>
    <w:rPr>
      <w:kern w:val="2"/>
      <w:sz w:val="18"/>
    </w:rPr>
  </w:style>
  <w:style w:type="character" w:customStyle="1" w:styleId="18">
    <w:name w:val="页脚 Char"/>
    <w:link w:val="9"/>
    <w:qFormat/>
    <w:uiPriority w:val="99"/>
    <w:rPr>
      <w:kern w:val="2"/>
      <w:sz w:val="18"/>
      <w:szCs w:val="24"/>
    </w:rPr>
  </w:style>
  <w:style w:type="character" w:customStyle="1" w:styleId="19">
    <w:name w:val="纯文本 Char"/>
    <w:link w:val="7"/>
    <w:qFormat/>
    <w:uiPriority w:val="0"/>
    <w:rPr>
      <w:rFonts w:ascii="宋体" w:hAnsi="Courier New" w:cs="Courier New"/>
      <w:kern w:val="2"/>
      <w:sz w:val="21"/>
      <w:szCs w:val="21"/>
    </w:rPr>
  </w:style>
  <w:style w:type="paragraph" w:customStyle="1" w:styleId="20">
    <w:name w:val="文一"/>
    <w:basedOn w:val="1"/>
    <w:qFormat/>
    <w:uiPriority w:val="0"/>
    <w:pPr>
      <w:topLinePunct/>
      <w:adjustRightInd w:val="0"/>
      <w:snapToGrid w:val="0"/>
      <w:spacing w:line="360" w:lineRule="auto"/>
      <w:ind w:firstLine="200" w:firstLineChars="200"/>
    </w:pPr>
    <w:rPr>
      <w:snapToGrid w:val="0"/>
      <w:spacing w:val="4"/>
      <w:kern w:val="0"/>
      <w:sz w:val="24"/>
      <w:szCs w:val="24"/>
    </w:rPr>
  </w:style>
  <w:style w:type="paragraph" w:customStyle="1" w:styleId="21">
    <w:name w:val="Char"/>
    <w:basedOn w:val="1"/>
    <w:qFormat/>
    <w:uiPriority w:val="0"/>
    <w:pPr>
      <w:spacing w:line="480" w:lineRule="exact"/>
    </w:pPr>
    <w:rPr>
      <w:sz w:val="24"/>
      <w:szCs w:val="24"/>
    </w:rPr>
  </w:style>
  <w:style w:type="paragraph" w:customStyle="1" w:styleId="22">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character" w:customStyle="1" w:styleId="23">
    <w:name w:val="font41"/>
    <w:qFormat/>
    <w:uiPriority w:val="0"/>
    <w:rPr>
      <w:rFonts w:hint="eastAsia" w:ascii="宋体" w:hAnsi="宋体" w:eastAsia="宋体" w:cs="宋体"/>
      <w:color w:val="000000"/>
      <w:sz w:val="24"/>
      <w:szCs w:val="24"/>
      <w:u w:val="none"/>
    </w:rPr>
  </w:style>
  <w:style w:type="character" w:customStyle="1" w:styleId="24">
    <w:name w:val="font11"/>
    <w:qFormat/>
    <w:uiPriority w:val="0"/>
    <w:rPr>
      <w:rFonts w:hint="default" w:ascii="Times New Roman" w:hAnsi="Times New Roman" w:cs="Times New Roman"/>
      <w:color w:val="000000"/>
      <w:sz w:val="24"/>
      <w:szCs w:val="24"/>
      <w:u w:val="none"/>
    </w:rPr>
  </w:style>
  <w:style w:type="character" w:customStyle="1" w:styleId="25">
    <w:name w:val="页眉 字符"/>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642FAB-0429-40BE-A82D-8D64065BCC87}">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1995</Words>
  <Characters>11378</Characters>
  <Lines>94</Lines>
  <Paragraphs>26</Paragraphs>
  <TotalTime>0</TotalTime>
  <ScaleCrop>false</ScaleCrop>
  <LinksUpToDate>false</LinksUpToDate>
  <CharactersWithSpaces>13347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2018-11-14T02:39:00Z</dcterms:created>
  <dc:creator>WT</dc:creator>
  <cp:lastModifiedBy>Lenovo</cp:lastModifiedBy>
  <cp:lastPrinted>2020-08-19T02:47:00Z</cp:lastPrinted>
  <dcterms:modified xsi:type="dcterms:W3CDTF">2020-08-21T08:43:01Z</dcterms:modified>
  <dc:title>询价文件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